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EA031" w14:textId="7076F7D8" w:rsidR="00C105BF" w:rsidRPr="00C105BF" w:rsidRDefault="00FE2B98" w:rsidP="004C0A71">
      <w:pPr>
        <w:tabs>
          <w:tab w:val="left" w:pos="5554"/>
          <w:tab w:val="right" w:pos="9922"/>
        </w:tabs>
        <w:spacing w:after="0" w:line="240" w:lineRule="auto"/>
        <w:outlineLvl w:val="2"/>
        <w:rPr>
          <w:rFonts w:ascii="Times New Roman" w:eastAsia="Times New Roman" w:hAnsi="Times New Roman" w:cs="Times New Roman"/>
          <w:b/>
          <w:bCs/>
          <w:color w:val="000000"/>
          <w:sz w:val="24"/>
          <w:szCs w:val="24"/>
          <w:lang w:val="en-US" w:eastAsia="bg-BG"/>
        </w:rPr>
      </w:pPr>
      <w:bookmarkStart w:id="0" w:name="to_paragraph_id30451515"/>
      <w:bookmarkEnd w:id="0"/>
      <w:r>
        <w:rPr>
          <w:rFonts w:ascii="Times New Roman" w:eastAsia="Times New Roman" w:hAnsi="Times New Roman" w:cs="Times New Roman"/>
          <w:b/>
          <w:bCs/>
          <w:color w:val="000000"/>
          <w:sz w:val="24"/>
          <w:szCs w:val="24"/>
          <w:lang w:eastAsia="bg-BG"/>
        </w:rPr>
        <w:tab/>
      </w:r>
      <w:r>
        <w:rPr>
          <w:rFonts w:ascii="Times New Roman" w:eastAsia="Times New Roman" w:hAnsi="Times New Roman" w:cs="Times New Roman"/>
          <w:b/>
          <w:bCs/>
          <w:color w:val="000000"/>
          <w:sz w:val="24"/>
          <w:szCs w:val="24"/>
          <w:lang w:eastAsia="bg-BG"/>
        </w:rPr>
        <w:tab/>
      </w:r>
      <w:r w:rsidR="00C105BF" w:rsidRPr="00BF5015">
        <w:rPr>
          <w:rFonts w:ascii="Times New Roman" w:eastAsia="Times New Roman" w:hAnsi="Times New Roman" w:cs="Times New Roman"/>
          <w:b/>
          <w:bCs/>
          <w:color w:val="000000"/>
          <w:sz w:val="24"/>
          <w:szCs w:val="24"/>
          <w:lang w:eastAsia="bg-BG"/>
        </w:rPr>
        <w:t xml:space="preserve">Приложение № </w:t>
      </w:r>
      <w:r w:rsidR="00C105BF">
        <w:rPr>
          <w:rFonts w:ascii="Times New Roman" w:eastAsia="Times New Roman" w:hAnsi="Times New Roman" w:cs="Times New Roman"/>
          <w:b/>
          <w:bCs/>
          <w:color w:val="000000"/>
          <w:sz w:val="24"/>
          <w:szCs w:val="24"/>
          <w:lang w:val="en-US" w:eastAsia="bg-BG"/>
        </w:rPr>
        <w:t>1</w:t>
      </w:r>
    </w:p>
    <w:p w14:paraId="7D844CC4" w14:textId="77777777" w:rsidR="00C105BF" w:rsidRPr="00BF5015" w:rsidRDefault="00C105BF" w:rsidP="004C0A71">
      <w:pPr>
        <w:tabs>
          <w:tab w:val="left" w:pos="7200"/>
        </w:tabs>
        <w:spacing w:after="0" w:line="240" w:lineRule="auto"/>
        <w:ind w:firstLine="990"/>
        <w:jc w:val="right"/>
        <w:outlineLvl w:val="0"/>
        <w:rPr>
          <w:rFonts w:ascii="Times New Roman" w:eastAsia="Times New Roman" w:hAnsi="Times New Roman" w:cs="Times New Roman"/>
          <w:b/>
          <w:color w:val="000000"/>
          <w:sz w:val="24"/>
          <w:szCs w:val="24"/>
          <w:lang w:eastAsia="bg-BG"/>
        </w:rPr>
      </w:pPr>
      <w:r w:rsidRPr="00BF5015">
        <w:rPr>
          <w:rFonts w:ascii="Times New Roman" w:eastAsia="Times New Roman" w:hAnsi="Times New Roman" w:cs="Times New Roman"/>
          <w:b/>
          <w:color w:val="000000"/>
          <w:sz w:val="24"/>
          <w:szCs w:val="24"/>
          <w:lang w:eastAsia="bg-BG"/>
        </w:rPr>
        <w:t xml:space="preserve">Към Условията за </w:t>
      </w:r>
      <w:r>
        <w:rPr>
          <w:rFonts w:ascii="Times New Roman" w:eastAsia="Times New Roman" w:hAnsi="Times New Roman" w:cs="Times New Roman"/>
          <w:b/>
          <w:color w:val="000000"/>
          <w:sz w:val="24"/>
          <w:szCs w:val="24"/>
          <w:lang w:eastAsia="bg-BG"/>
        </w:rPr>
        <w:t>изпълнение</w:t>
      </w:r>
    </w:p>
    <w:p w14:paraId="4D59767E" w14:textId="77777777" w:rsidR="00C105BF" w:rsidRDefault="00C105BF" w:rsidP="003A44B0">
      <w:pPr>
        <w:jc w:val="both"/>
        <w:rPr>
          <w:rFonts w:ascii="Times New Roman" w:hAnsi="Times New Roman" w:cs="Times New Roman"/>
          <w:b/>
          <w:sz w:val="24"/>
          <w:szCs w:val="24"/>
          <w:lang w:val="en-US"/>
        </w:rPr>
      </w:pPr>
    </w:p>
    <w:p w14:paraId="5EA24056" w14:textId="77777777" w:rsidR="008F0171" w:rsidRPr="006D62BD" w:rsidRDefault="008F0171" w:rsidP="006D62BD">
      <w:pPr>
        <w:spacing w:line="276" w:lineRule="auto"/>
        <w:jc w:val="both"/>
        <w:rPr>
          <w:rFonts w:ascii="Times New Roman" w:hAnsi="Times New Roman" w:cs="Times New Roman"/>
          <w:b/>
          <w:sz w:val="24"/>
          <w:szCs w:val="24"/>
        </w:rPr>
      </w:pPr>
      <w:r w:rsidRPr="006D62BD">
        <w:rPr>
          <w:rFonts w:ascii="Times New Roman" w:hAnsi="Times New Roman" w:cs="Times New Roman"/>
          <w:b/>
          <w:sz w:val="24"/>
          <w:szCs w:val="24"/>
        </w:rPr>
        <w:t>Документи за междинно и окончателно плащане</w:t>
      </w:r>
    </w:p>
    <w:p w14:paraId="7F9D4D1D" w14:textId="77777777" w:rsidR="00C105BF" w:rsidRPr="006D62BD" w:rsidRDefault="008F0171" w:rsidP="006D62BD">
      <w:pPr>
        <w:spacing w:line="276" w:lineRule="auto"/>
        <w:jc w:val="both"/>
        <w:rPr>
          <w:rFonts w:ascii="Times New Roman" w:hAnsi="Times New Roman" w:cs="Times New Roman"/>
          <w:b/>
          <w:sz w:val="24"/>
          <w:szCs w:val="24"/>
          <w:lang w:val="en-US"/>
        </w:rPr>
      </w:pPr>
      <w:r w:rsidRPr="006D62BD">
        <w:rPr>
          <w:rFonts w:ascii="Times New Roman" w:hAnsi="Times New Roman" w:cs="Times New Roman"/>
          <w:b/>
          <w:sz w:val="24"/>
          <w:szCs w:val="24"/>
        </w:rPr>
        <w:t xml:space="preserve">А. Общи документи: </w:t>
      </w:r>
    </w:p>
    <w:p w14:paraId="320947CC" w14:textId="77777777" w:rsidR="00200FE9" w:rsidRPr="00104524" w:rsidRDefault="00C105BF" w:rsidP="00590DB7">
      <w:pPr>
        <w:spacing w:after="0" w:line="276" w:lineRule="auto"/>
        <w:jc w:val="both"/>
        <w:rPr>
          <w:rFonts w:asciiTheme="majorBidi" w:eastAsia="Times New Roman" w:hAnsiTheme="majorBidi" w:cstheme="majorBidi"/>
          <w:sz w:val="24"/>
          <w:szCs w:val="24"/>
          <w:lang w:eastAsia="bg-BG"/>
        </w:rPr>
      </w:pPr>
      <w:r w:rsidRPr="00104524">
        <w:rPr>
          <w:rFonts w:asciiTheme="majorBidi" w:hAnsiTheme="majorBidi" w:cstheme="majorBidi"/>
          <w:sz w:val="24"/>
          <w:szCs w:val="24"/>
          <w:lang w:val="en-US"/>
        </w:rPr>
        <w:t>1.</w:t>
      </w:r>
      <w:r w:rsidRPr="00104524">
        <w:rPr>
          <w:rFonts w:asciiTheme="majorBidi" w:hAnsiTheme="majorBidi" w:cstheme="majorBidi"/>
          <w:b/>
          <w:sz w:val="24"/>
          <w:szCs w:val="24"/>
          <w:lang w:val="en-US"/>
        </w:rPr>
        <w:t xml:space="preserve"> </w:t>
      </w:r>
      <w:r w:rsidR="008F0171" w:rsidRPr="00104524">
        <w:rPr>
          <w:rFonts w:asciiTheme="majorBidi" w:eastAsia="Times New Roman" w:hAnsiTheme="majorBidi" w:cstheme="majorBidi"/>
          <w:sz w:val="24"/>
          <w:szCs w:val="24"/>
          <w:lang w:eastAsia="bg-BG"/>
        </w:rPr>
        <w:t>Заявка за междинно/окончателно плащане (по образец).</w:t>
      </w:r>
    </w:p>
    <w:p w14:paraId="072D1E94" w14:textId="03A48846" w:rsidR="00200FE9" w:rsidRPr="00104524" w:rsidRDefault="00C105BF" w:rsidP="00590DB7">
      <w:pPr>
        <w:spacing w:after="0" w:line="276" w:lineRule="auto"/>
        <w:jc w:val="both"/>
        <w:rPr>
          <w:rFonts w:asciiTheme="majorBidi" w:eastAsia="Times New Roman" w:hAnsiTheme="majorBidi" w:cstheme="majorBidi"/>
          <w:sz w:val="24"/>
          <w:szCs w:val="24"/>
          <w:lang w:eastAsia="bg-BG"/>
        </w:rPr>
      </w:pPr>
      <w:r w:rsidRPr="00104524">
        <w:rPr>
          <w:rFonts w:asciiTheme="majorBidi" w:eastAsia="Times New Roman" w:hAnsiTheme="majorBidi" w:cstheme="majorBidi"/>
          <w:sz w:val="24"/>
          <w:szCs w:val="24"/>
          <w:lang w:val="en-US" w:eastAsia="bg-BG"/>
        </w:rPr>
        <w:t xml:space="preserve">2. </w:t>
      </w:r>
      <w:r w:rsidR="00F22FB6" w:rsidRPr="00104524">
        <w:rPr>
          <w:rFonts w:asciiTheme="majorBidi" w:eastAsia="Times New Roman" w:hAnsiTheme="majorBidi" w:cstheme="majorBidi"/>
          <w:sz w:val="24"/>
          <w:szCs w:val="24"/>
          <w:lang w:eastAsia="bg-BG"/>
        </w:rPr>
        <w:t xml:space="preserve">Нотариално заверено изрично пълномощно или </w:t>
      </w:r>
      <w:r w:rsidR="00200FE9" w:rsidRPr="00104524">
        <w:rPr>
          <w:rFonts w:asciiTheme="majorBidi" w:eastAsia="Times New Roman" w:hAnsiTheme="majorBidi" w:cstheme="majorBidi"/>
          <w:sz w:val="24"/>
          <w:szCs w:val="24"/>
          <w:lang w:eastAsia="bg-BG"/>
        </w:rPr>
        <w:t>З</w:t>
      </w:r>
      <w:r w:rsidR="008F0171" w:rsidRPr="00104524">
        <w:rPr>
          <w:rFonts w:asciiTheme="majorBidi" w:eastAsia="Times New Roman" w:hAnsiTheme="majorBidi" w:cstheme="majorBidi"/>
          <w:sz w:val="24"/>
          <w:szCs w:val="24"/>
          <w:lang w:eastAsia="bg-BG"/>
        </w:rPr>
        <w:t>аповед на кмета в случай, че доку</w:t>
      </w:r>
      <w:r w:rsidR="00F22FB6" w:rsidRPr="00104524">
        <w:rPr>
          <w:rFonts w:asciiTheme="majorBidi" w:eastAsia="Times New Roman" w:hAnsiTheme="majorBidi" w:cstheme="majorBidi"/>
          <w:sz w:val="24"/>
          <w:szCs w:val="24"/>
          <w:lang w:eastAsia="bg-BG"/>
        </w:rPr>
        <w:t>ментите не се подават лично от представляващия кандидата/</w:t>
      </w:r>
      <w:r w:rsidR="00200FE9" w:rsidRPr="00104524">
        <w:rPr>
          <w:rFonts w:asciiTheme="majorBidi" w:eastAsia="Times New Roman" w:hAnsiTheme="majorBidi" w:cstheme="majorBidi"/>
          <w:sz w:val="24"/>
          <w:szCs w:val="24"/>
          <w:lang w:eastAsia="bg-BG"/>
        </w:rPr>
        <w:t>мета на общината</w:t>
      </w:r>
      <w:r w:rsidR="008F0171" w:rsidRPr="00104524">
        <w:rPr>
          <w:rFonts w:asciiTheme="majorBidi" w:eastAsia="Times New Roman" w:hAnsiTheme="majorBidi" w:cstheme="majorBidi"/>
          <w:sz w:val="24"/>
          <w:szCs w:val="24"/>
          <w:lang w:eastAsia="bg-BG"/>
        </w:rPr>
        <w:t xml:space="preserve"> (ползвател на помощта), съгласно сключения договор.</w:t>
      </w:r>
    </w:p>
    <w:p w14:paraId="5A0C8712" w14:textId="08FB2B92" w:rsidR="00F22FB6" w:rsidRPr="00104524" w:rsidRDefault="00F22FB6" w:rsidP="00590DB7">
      <w:pPr>
        <w:spacing w:after="0" w:line="276" w:lineRule="auto"/>
        <w:jc w:val="both"/>
        <w:rPr>
          <w:rFonts w:asciiTheme="majorBidi" w:eastAsia="Times New Roman" w:hAnsiTheme="majorBidi" w:cstheme="majorBidi"/>
          <w:sz w:val="24"/>
          <w:szCs w:val="24"/>
          <w:lang w:eastAsia="bg-BG"/>
        </w:rPr>
      </w:pPr>
      <w:r w:rsidRPr="00104524">
        <w:rPr>
          <w:rFonts w:asciiTheme="majorBidi" w:eastAsia="Times New Roman" w:hAnsiTheme="majorBidi" w:cstheme="majorBidi"/>
          <w:sz w:val="24"/>
          <w:szCs w:val="24"/>
          <w:lang w:eastAsia="bg-BG"/>
        </w:rPr>
        <w:t>3. Удостоверение за актуално състояние, издадено от съответния съд, потвърждаващо, че ползвателят на помощта не са обявени в несъстоятелност или са в производство по несъстоятелност, или са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 не по-рано от 1 месец преди предоставянето му. (</w:t>
      </w:r>
      <w:r w:rsidRPr="00104524">
        <w:rPr>
          <w:rFonts w:asciiTheme="majorBidi" w:eastAsia="Times New Roman" w:hAnsiTheme="majorBidi" w:cstheme="majorBidi"/>
          <w:i/>
          <w:iCs/>
          <w:sz w:val="24"/>
          <w:szCs w:val="24"/>
          <w:lang w:eastAsia="bg-BG"/>
        </w:rPr>
        <w:t xml:space="preserve">Не се представя от общини. Не се </w:t>
      </w:r>
      <w:r w:rsidR="00D97775">
        <w:rPr>
          <w:rFonts w:asciiTheme="majorBidi" w:eastAsia="Times New Roman" w:hAnsiTheme="majorBidi" w:cstheme="majorBidi"/>
          <w:i/>
          <w:iCs/>
          <w:sz w:val="24"/>
          <w:szCs w:val="24"/>
          <w:lang w:eastAsia="bg-BG"/>
        </w:rPr>
        <w:t>представя от бенефициенти ЮЛНЦ и</w:t>
      </w:r>
      <w:r w:rsidRPr="00104524">
        <w:rPr>
          <w:rFonts w:asciiTheme="majorBidi" w:eastAsia="Times New Roman" w:hAnsiTheme="majorBidi" w:cstheme="majorBidi"/>
          <w:i/>
          <w:iCs/>
          <w:sz w:val="24"/>
          <w:szCs w:val="24"/>
          <w:lang w:eastAsia="bg-BG"/>
        </w:rPr>
        <w:t xml:space="preserve"> Читалища, които да пререгистрирани/регистрирани в Търговски регистър и регистър на ЮЛНЦ.)</w:t>
      </w:r>
    </w:p>
    <w:p w14:paraId="33F41C97" w14:textId="0E831BCD" w:rsidR="008F0171" w:rsidRPr="00104524" w:rsidRDefault="00C105BF" w:rsidP="00590DB7">
      <w:pPr>
        <w:spacing w:after="0" w:line="276" w:lineRule="auto"/>
        <w:jc w:val="both"/>
        <w:rPr>
          <w:rFonts w:asciiTheme="majorBidi" w:hAnsiTheme="majorBidi" w:cstheme="majorBidi"/>
          <w:b/>
          <w:sz w:val="24"/>
          <w:szCs w:val="24"/>
        </w:rPr>
      </w:pPr>
      <w:r w:rsidRPr="00104524">
        <w:rPr>
          <w:rFonts w:asciiTheme="majorBidi" w:eastAsia="Times New Roman" w:hAnsiTheme="majorBidi" w:cstheme="majorBidi"/>
          <w:sz w:val="24"/>
          <w:szCs w:val="24"/>
          <w:lang w:val="en-US" w:eastAsia="bg-BG"/>
        </w:rPr>
        <w:t xml:space="preserve">3. </w:t>
      </w:r>
      <w:r w:rsidR="008F0171" w:rsidRPr="00104524">
        <w:rPr>
          <w:rFonts w:asciiTheme="majorBidi" w:eastAsia="Times New Roman" w:hAnsiTheme="majorBidi" w:cstheme="majorBidi"/>
          <w:sz w:val="24"/>
          <w:szCs w:val="24"/>
          <w:lang w:eastAsia="bg-BG"/>
        </w:rPr>
        <w:t>Свидетелство за съдимост</w:t>
      </w:r>
      <w:r w:rsidR="00200FE9" w:rsidRPr="00104524">
        <w:rPr>
          <w:rFonts w:asciiTheme="majorBidi" w:eastAsia="Times New Roman" w:hAnsiTheme="majorBidi" w:cstheme="majorBidi"/>
          <w:sz w:val="24"/>
          <w:szCs w:val="24"/>
          <w:lang w:eastAsia="bg-BG"/>
        </w:rPr>
        <w:t xml:space="preserve"> от</w:t>
      </w:r>
      <w:r w:rsidR="00F22FB6" w:rsidRPr="00104524">
        <w:rPr>
          <w:rFonts w:asciiTheme="majorBidi" w:eastAsia="Times New Roman" w:hAnsiTheme="majorBidi" w:cstheme="majorBidi"/>
          <w:sz w:val="24"/>
          <w:szCs w:val="24"/>
          <w:lang w:eastAsia="bg-BG"/>
        </w:rPr>
        <w:t xml:space="preserve"> представляващия кандидата/</w:t>
      </w:r>
      <w:r w:rsidR="00200FE9" w:rsidRPr="00104524">
        <w:rPr>
          <w:rFonts w:asciiTheme="majorBidi" w:eastAsia="Times New Roman" w:hAnsiTheme="majorBidi" w:cstheme="majorBidi"/>
          <w:sz w:val="24"/>
          <w:szCs w:val="24"/>
          <w:lang w:eastAsia="bg-BG"/>
        </w:rPr>
        <w:t>кмета на общината</w:t>
      </w:r>
      <w:r w:rsidR="008F0171" w:rsidRPr="00104524">
        <w:rPr>
          <w:rFonts w:asciiTheme="majorBidi" w:eastAsia="Times New Roman" w:hAnsiTheme="majorBidi" w:cstheme="majorBidi"/>
          <w:sz w:val="24"/>
          <w:szCs w:val="24"/>
          <w:lang w:eastAsia="bg-BG"/>
        </w:rPr>
        <w:t>, издадено не по-късно от 4 месеца преди предоставянето му</w:t>
      </w:r>
      <w:r w:rsidR="00200FE9" w:rsidRPr="00104524">
        <w:rPr>
          <w:rFonts w:asciiTheme="majorBidi" w:eastAsia="Times New Roman" w:hAnsiTheme="majorBidi" w:cstheme="majorBidi"/>
          <w:sz w:val="24"/>
          <w:szCs w:val="24"/>
          <w:lang w:eastAsia="bg-BG"/>
        </w:rPr>
        <w:t xml:space="preserve"> – оригинал или копие, заверено от ползвателя на помощта</w:t>
      </w:r>
      <w:r w:rsidRPr="00104524">
        <w:rPr>
          <w:rFonts w:asciiTheme="majorBidi" w:eastAsia="Times New Roman" w:hAnsiTheme="majorBidi" w:cstheme="majorBidi"/>
          <w:sz w:val="24"/>
          <w:szCs w:val="24"/>
          <w:lang w:val="en-US" w:eastAsia="bg-BG"/>
        </w:rPr>
        <w:t>.</w:t>
      </w:r>
    </w:p>
    <w:p w14:paraId="13790DE3" w14:textId="38765B33" w:rsidR="00BE226F" w:rsidRPr="00104524" w:rsidRDefault="00822C4D" w:rsidP="006C75C5">
      <w:pPr>
        <w:pStyle w:val="a4"/>
        <w:tabs>
          <w:tab w:val="left" w:pos="284"/>
        </w:tabs>
        <w:spacing w:after="0" w:line="276" w:lineRule="auto"/>
        <w:ind w:left="0"/>
        <w:jc w:val="both"/>
        <w:rPr>
          <w:rFonts w:asciiTheme="majorBidi" w:hAnsiTheme="majorBidi" w:cstheme="majorBidi"/>
          <w:sz w:val="24"/>
          <w:szCs w:val="24"/>
        </w:rPr>
      </w:pPr>
      <w:r w:rsidRPr="00104524">
        <w:rPr>
          <w:rFonts w:asciiTheme="majorBidi" w:eastAsia="Times New Roman" w:hAnsiTheme="majorBidi" w:cstheme="majorBidi"/>
          <w:sz w:val="24"/>
          <w:szCs w:val="24"/>
          <w:lang w:eastAsia="bg-BG"/>
        </w:rPr>
        <w:t>4</w:t>
      </w:r>
      <w:r w:rsidR="00C105BF" w:rsidRPr="00104524">
        <w:rPr>
          <w:rFonts w:asciiTheme="majorBidi" w:eastAsia="Times New Roman" w:hAnsiTheme="majorBidi" w:cstheme="majorBidi"/>
          <w:sz w:val="24"/>
          <w:szCs w:val="24"/>
          <w:lang w:val="en-US" w:eastAsia="bg-BG"/>
        </w:rPr>
        <w:t xml:space="preserve">. </w:t>
      </w:r>
      <w:r w:rsidR="0047494C" w:rsidRPr="00104524">
        <w:rPr>
          <w:rFonts w:asciiTheme="majorBidi" w:hAnsiTheme="majorBidi" w:cstheme="majorBidi"/>
          <w:sz w:val="24"/>
          <w:szCs w:val="24"/>
        </w:rPr>
        <w:t xml:space="preserve">Декларация в оригинал по </w:t>
      </w:r>
      <w:r w:rsidR="00F22FB6" w:rsidRPr="00104524">
        <w:rPr>
          <w:rFonts w:asciiTheme="majorBidi" w:hAnsiTheme="majorBidi" w:cstheme="majorBidi"/>
          <w:sz w:val="24"/>
          <w:szCs w:val="24"/>
        </w:rPr>
        <w:t xml:space="preserve">Декларация за липсата на обстоятелства по чл.12, ал.3 от Наредба №22/2015г. </w:t>
      </w:r>
      <w:r w:rsidR="0047494C" w:rsidRPr="00104524">
        <w:rPr>
          <w:rFonts w:asciiTheme="majorBidi" w:hAnsiTheme="majorBidi" w:cstheme="majorBidi"/>
          <w:sz w:val="24"/>
          <w:szCs w:val="24"/>
        </w:rPr>
        <w:t>(само в случаите, когато са настъпили промени в декларираните обстоятелства) (</w:t>
      </w:r>
      <w:r w:rsidR="0047494C" w:rsidRPr="00104524">
        <w:rPr>
          <w:rFonts w:asciiTheme="majorBidi" w:hAnsiTheme="majorBidi" w:cstheme="majorBidi"/>
          <w:b/>
          <w:bCs/>
          <w:i/>
          <w:iCs/>
          <w:sz w:val="24"/>
          <w:szCs w:val="24"/>
        </w:rPr>
        <w:t>Приложение № 2</w:t>
      </w:r>
      <w:r w:rsidR="0047494C" w:rsidRPr="00104524">
        <w:rPr>
          <w:rFonts w:asciiTheme="majorBidi" w:hAnsiTheme="majorBidi" w:cstheme="majorBidi"/>
          <w:sz w:val="24"/>
          <w:szCs w:val="24"/>
        </w:rPr>
        <w:t>).</w:t>
      </w:r>
    </w:p>
    <w:p w14:paraId="72C1A4CA" w14:textId="44704E14" w:rsidR="00200FE9" w:rsidRPr="00104524" w:rsidRDefault="00822C4D" w:rsidP="00822C4D">
      <w:pPr>
        <w:pStyle w:val="a4"/>
        <w:tabs>
          <w:tab w:val="left" w:pos="284"/>
        </w:tabs>
        <w:spacing w:after="0" w:line="276" w:lineRule="auto"/>
        <w:ind w:left="0"/>
        <w:jc w:val="both"/>
        <w:rPr>
          <w:rFonts w:asciiTheme="majorBidi" w:eastAsia="Times New Roman" w:hAnsiTheme="majorBidi" w:cstheme="majorBidi"/>
          <w:sz w:val="24"/>
          <w:szCs w:val="24"/>
          <w:lang w:eastAsia="bg-BG"/>
        </w:rPr>
      </w:pPr>
      <w:r w:rsidRPr="00104524">
        <w:rPr>
          <w:rFonts w:asciiTheme="majorBidi" w:eastAsia="Times New Roman" w:hAnsiTheme="majorBidi" w:cstheme="majorBidi"/>
          <w:sz w:val="24"/>
          <w:szCs w:val="24"/>
          <w:lang w:eastAsia="bg-BG"/>
        </w:rPr>
        <w:t>5</w:t>
      </w:r>
      <w:r w:rsidR="00C105BF" w:rsidRPr="00104524">
        <w:rPr>
          <w:rFonts w:asciiTheme="majorBidi" w:eastAsia="Times New Roman" w:hAnsiTheme="majorBidi" w:cstheme="majorBidi"/>
          <w:sz w:val="24"/>
          <w:szCs w:val="24"/>
          <w:lang w:val="en-US" w:eastAsia="bg-BG"/>
        </w:rPr>
        <w:t xml:space="preserve">. </w:t>
      </w:r>
      <w:r w:rsidR="00B00183" w:rsidRPr="00104524">
        <w:rPr>
          <w:rFonts w:asciiTheme="majorBidi" w:eastAsia="Times New Roman" w:hAnsiTheme="majorBidi" w:cstheme="majorBidi"/>
          <w:sz w:val="24"/>
          <w:szCs w:val="24"/>
          <w:lang w:eastAsia="bg-BG"/>
        </w:rPr>
        <w:t xml:space="preserve">Декларация (в случай, че ползвателят няма регистрация по </w:t>
      </w:r>
      <w:hyperlink r:id="rId8" w:history="1">
        <w:r w:rsidR="00B00183" w:rsidRPr="00104524">
          <w:rPr>
            <w:rFonts w:asciiTheme="majorBidi" w:eastAsia="Times New Roman" w:hAnsiTheme="majorBidi" w:cstheme="majorBidi"/>
            <w:sz w:val="24"/>
            <w:szCs w:val="24"/>
            <w:lang w:eastAsia="bg-BG"/>
          </w:rPr>
          <w:t>Закона за данък върху добавената стойност</w:t>
        </w:r>
      </w:hyperlink>
      <w:r w:rsidR="00B00183" w:rsidRPr="00104524">
        <w:rPr>
          <w:rFonts w:asciiTheme="majorBidi" w:eastAsia="Times New Roman" w:hAnsiTheme="majorBidi" w:cstheme="majorBidi"/>
          <w:sz w:val="24"/>
          <w:szCs w:val="24"/>
          <w:lang w:eastAsia="bg-BG"/>
        </w:rPr>
        <w:t xml:space="preserve">), че ползвателят няма да упражни правото си на данъчен кредит за активи и услуги, финансирани по </w:t>
      </w:r>
      <w:r w:rsidR="00671D7C" w:rsidRPr="00104524">
        <w:rPr>
          <w:rFonts w:asciiTheme="majorBidi" w:eastAsia="Times New Roman" w:hAnsiTheme="majorBidi" w:cstheme="majorBidi"/>
          <w:sz w:val="24"/>
          <w:szCs w:val="24"/>
          <w:lang w:eastAsia="bg-BG"/>
        </w:rPr>
        <w:t>ПРСР</w:t>
      </w:r>
      <w:r w:rsidR="00B00183" w:rsidRPr="00104524">
        <w:rPr>
          <w:rFonts w:asciiTheme="majorBidi" w:eastAsia="Times New Roman" w:hAnsiTheme="majorBidi" w:cstheme="majorBidi"/>
          <w:sz w:val="24"/>
          <w:szCs w:val="24"/>
          <w:lang w:eastAsia="bg-BG"/>
        </w:rPr>
        <w:t xml:space="preserve"> 2014 - 2020 г. </w:t>
      </w:r>
      <w:r w:rsidR="008F0171" w:rsidRPr="00104524">
        <w:rPr>
          <w:rFonts w:asciiTheme="majorBidi" w:eastAsia="Times New Roman" w:hAnsiTheme="majorBidi" w:cstheme="majorBidi"/>
          <w:sz w:val="24"/>
          <w:szCs w:val="24"/>
          <w:lang w:eastAsia="bg-BG"/>
        </w:rPr>
        <w:t>(</w:t>
      </w:r>
      <w:r w:rsidR="0047494C" w:rsidRPr="00104524">
        <w:rPr>
          <w:rFonts w:asciiTheme="majorBidi" w:eastAsia="Times New Roman" w:hAnsiTheme="majorBidi" w:cstheme="majorBidi"/>
          <w:b/>
          <w:bCs/>
          <w:i/>
          <w:iCs/>
          <w:sz w:val="24"/>
          <w:szCs w:val="24"/>
          <w:lang w:eastAsia="bg-BG"/>
        </w:rPr>
        <w:t xml:space="preserve">Приложение </w:t>
      </w:r>
      <w:r w:rsidR="0007505A" w:rsidRPr="00104524">
        <w:rPr>
          <w:rFonts w:asciiTheme="majorBidi" w:eastAsia="Times New Roman" w:hAnsiTheme="majorBidi" w:cstheme="majorBidi"/>
          <w:b/>
          <w:bCs/>
          <w:i/>
          <w:iCs/>
          <w:sz w:val="24"/>
          <w:szCs w:val="24"/>
          <w:lang w:eastAsia="bg-BG"/>
        </w:rPr>
        <w:t>3</w:t>
      </w:r>
      <w:r w:rsidR="008F0171" w:rsidRPr="00104524">
        <w:rPr>
          <w:rFonts w:asciiTheme="majorBidi" w:eastAsia="Times New Roman" w:hAnsiTheme="majorBidi" w:cstheme="majorBidi"/>
          <w:sz w:val="24"/>
          <w:szCs w:val="24"/>
          <w:lang w:eastAsia="bg-BG"/>
        </w:rPr>
        <w:t>).</w:t>
      </w:r>
    </w:p>
    <w:p w14:paraId="7A678018" w14:textId="1F760B62" w:rsidR="00200FE9" w:rsidRPr="00104524" w:rsidRDefault="00822C4D" w:rsidP="00822C4D">
      <w:pPr>
        <w:pStyle w:val="a4"/>
        <w:tabs>
          <w:tab w:val="left" w:pos="284"/>
        </w:tabs>
        <w:spacing w:after="0" w:line="276" w:lineRule="auto"/>
        <w:ind w:left="0"/>
        <w:jc w:val="both"/>
        <w:rPr>
          <w:rFonts w:asciiTheme="majorBidi" w:eastAsia="Times New Roman" w:hAnsiTheme="majorBidi" w:cstheme="majorBidi"/>
          <w:sz w:val="24"/>
          <w:szCs w:val="24"/>
          <w:lang w:eastAsia="bg-BG"/>
        </w:rPr>
      </w:pPr>
      <w:r w:rsidRPr="00104524">
        <w:rPr>
          <w:rFonts w:asciiTheme="majorBidi" w:eastAsia="Times New Roman" w:hAnsiTheme="majorBidi" w:cstheme="majorBidi"/>
          <w:sz w:val="24"/>
          <w:szCs w:val="24"/>
          <w:lang w:eastAsia="bg-BG"/>
        </w:rPr>
        <w:t>6</w:t>
      </w:r>
      <w:r w:rsidR="00200FE9" w:rsidRPr="00104524">
        <w:rPr>
          <w:rFonts w:asciiTheme="majorBidi" w:eastAsia="Times New Roman" w:hAnsiTheme="majorBidi" w:cstheme="majorBidi"/>
          <w:sz w:val="24"/>
          <w:szCs w:val="24"/>
          <w:lang w:eastAsia="bg-BG"/>
        </w:rPr>
        <w:t xml:space="preserve">. </w:t>
      </w:r>
      <w:r w:rsidR="004B63AB" w:rsidRPr="00104524">
        <w:rPr>
          <w:rStyle w:val="p"/>
          <w:rFonts w:asciiTheme="majorBidi" w:hAnsiTheme="majorBidi" w:cstheme="majorBidi"/>
          <w:color w:val="000000" w:themeColor="text1"/>
          <w:sz w:val="24"/>
          <w:szCs w:val="24"/>
        </w:rPr>
        <w:t xml:space="preserve">Декларация от представляващия ползвателя на помощта </w:t>
      </w:r>
      <w:r w:rsidR="00200FE9" w:rsidRPr="00104524">
        <w:rPr>
          <w:rStyle w:val="p"/>
          <w:rFonts w:asciiTheme="majorBidi" w:hAnsiTheme="majorBidi" w:cstheme="majorBidi"/>
          <w:color w:val="000000" w:themeColor="text1"/>
          <w:sz w:val="24"/>
          <w:szCs w:val="24"/>
        </w:rPr>
        <w:t xml:space="preserve">(кмета) </w:t>
      </w:r>
      <w:r w:rsidR="004B63AB" w:rsidRPr="00104524">
        <w:rPr>
          <w:rStyle w:val="p"/>
          <w:rFonts w:asciiTheme="majorBidi" w:hAnsiTheme="majorBidi" w:cstheme="majorBidi"/>
          <w:color w:val="000000" w:themeColor="text1"/>
          <w:sz w:val="24"/>
          <w:szCs w:val="24"/>
        </w:rPr>
        <w:t>за упражняване правото на данъчен кредит</w:t>
      </w:r>
      <w:r w:rsidR="004B63AB" w:rsidRPr="00104524">
        <w:rPr>
          <w:rFonts w:asciiTheme="majorBidi" w:eastAsia="Times New Roman" w:hAnsiTheme="majorBidi" w:cstheme="majorBidi"/>
          <w:color w:val="000000" w:themeColor="text1"/>
          <w:sz w:val="24"/>
          <w:szCs w:val="24"/>
          <w:lang w:eastAsia="bg-BG"/>
        </w:rPr>
        <w:t>. (</w:t>
      </w:r>
      <w:r w:rsidR="004B63AB" w:rsidRPr="00104524">
        <w:rPr>
          <w:rFonts w:asciiTheme="majorBidi" w:eastAsia="Times New Roman" w:hAnsiTheme="majorBidi" w:cstheme="majorBidi"/>
          <w:b/>
          <w:bCs/>
          <w:i/>
          <w:iCs/>
          <w:color w:val="000000" w:themeColor="text1"/>
          <w:sz w:val="24"/>
          <w:szCs w:val="24"/>
          <w:lang w:eastAsia="bg-BG"/>
        </w:rPr>
        <w:t xml:space="preserve">Приложение </w:t>
      </w:r>
      <w:r w:rsidR="0007505A" w:rsidRPr="00104524">
        <w:rPr>
          <w:rFonts w:asciiTheme="majorBidi" w:eastAsia="Times New Roman" w:hAnsiTheme="majorBidi" w:cstheme="majorBidi"/>
          <w:b/>
          <w:bCs/>
          <w:i/>
          <w:iCs/>
          <w:color w:val="000000" w:themeColor="text1"/>
          <w:sz w:val="24"/>
          <w:szCs w:val="24"/>
          <w:lang w:eastAsia="bg-BG"/>
        </w:rPr>
        <w:t>3</w:t>
      </w:r>
      <w:r w:rsidR="004B63AB" w:rsidRPr="00104524">
        <w:rPr>
          <w:rFonts w:asciiTheme="majorBidi" w:eastAsia="Times New Roman" w:hAnsiTheme="majorBidi" w:cstheme="majorBidi"/>
          <w:b/>
          <w:bCs/>
          <w:i/>
          <w:iCs/>
          <w:color w:val="000000" w:themeColor="text1"/>
          <w:sz w:val="24"/>
          <w:szCs w:val="24"/>
          <w:lang w:eastAsia="bg-BG"/>
        </w:rPr>
        <w:t xml:space="preserve"> А</w:t>
      </w:r>
      <w:r w:rsidR="004B63AB" w:rsidRPr="00104524">
        <w:rPr>
          <w:rFonts w:asciiTheme="majorBidi" w:eastAsia="Times New Roman" w:hAnsiTheme="majorBidi" w:cstheme="majorBidi"/>
          <w:color w:val="000000" w:themeColor="text1"/>
          <w:sz w:val="24"/>
          <w:szCs w:val="24"/>
          <w:lang w:eastAsia="bg-BG"/>
        </w:rPr>
        <w:t>).</w:t>
      </w:r>
    </w:p>
    <w:p w14:paraId="35AB8EFF" w14:textId="156B14F4" w:rsidR="00BE226F" w:rsidRPr="00104524" w:rsidRDefault="00822C4D" w:rsidP="00822C4D">
      <w:pPr>
        <w:pStyle w:val="a4"/>
        <w:tabs>
          <w:tab w:val="left" w:pos="284"/>
        </w:tabs>
        <w:spacing w:after="0" w:line="276" w:lineRule="auto"/>
        <w:ind w:left="0"/>
        <w:jc w:val="both"/>
        <w:rPr>
          <w:rFonts w:asciiTheme="majorBidi" w:eastAsia="Times New Roman" w:hAnsiTheme="majorBidi" w:cstheme="majorBidi"/>
          <w:sz w:val="24"/>
          <w:szCs w:val="24"/>
          <w:lang w:eastAsia="bg-BG"/>
        </w:rPr>
      </w:pPr>
      <w:r w:rsidRPr="00104524">
        <w:rPr>
          <w:rFonts w:asciiTheme="majorBidi" w:eastAsia="Times New Roman" w:hAnsiTheme="majorBidi" w:cstheme="majorBidi"/>
          <w:sz w:val="24"/>
          <w:szCs w:val="24"/>
          <w:lang w:eastAsia="bg-BG"/>
        </w:rPr>
        <w:t>7</w:t>
      </w:r>
      <w:r w:rsidR="00200FE9" w:rsidRPr="00104524">
        <w:rPr>
          <w:rFonts w:asciiTheme="majorBidi" w:eastAsia="Times New Roman" w:hAnsiTheme="majorBidi" w:cstheme="majorBidi"/>
          <w:sz w:val="24"/>
          <w:szCs w:val="24"/>
          <w:lang w:eastAsia="bg-BG"/>
        </w:rPr>
        <w:t xml:space="preserve">. </w:t>
      </w:r>
      <w:r w:rsidR="008F0171" w:rsidRPr="00104524">
        <w:rPr>
          <w:rFonts w:asciiTheme="majorBidi" w:eastAsia="Times New Roman" w:hAnsiTheme="majorBidi" w:cstheme="majorBidi"/>
          <w:sz w:val="24"/>
          <w:szCs w:val="24"/>
          <w:lang w:eastAsia="bg-BG"/>
        </w:rPr>
        <w:t xml:space="preserve">Декларация от представляващия ползвателя на помощта за наличие или липса на двойно финансиране </w:t>
      </w:r>
      <w:r w:rsidR="0047494C" w:rsidRPr="00104524">
        <w:rPr>
          <w:rFonts w:asciiTheme="majorBidi" w:eastAsia="Times New Roman" w:hAnsiTheme="majorBidi" w:cstheme="majorBidi"/>
          <w:sz w:val="24"/>
          <w:szCs w:val="24"/>
          <w:lang w:eastAsia="bg-BG"/>
        </w:rPr>
        <w:t>(</w:t>
      </w:r>
      <w:r w:rsidR="0047494C" w:rsidRPr="00104524">
        <w:rPr>
          <w:rFonts w:asciiTheme="majorBidi" w:eastAsia="Times New Roman" w:hAnsiTheme="majorBidi" w:cstheme="majorBidi"/>
          <w:b/>
          <w:bCs/>
          <w:i/>
          <w:iCs/>
          <w:sz w:val="24"/>
          <w:szCs w:val="24"/>
          <w:lang w:eastAsia="bg-BG"/>
        </w:rPr>
        <w:t>Приложение 4</w:t>
      </w:r>
      <w:r w:rsidR="0047494C" w:rsidRPr="00104524">
        <w:rPr>
          <w:rFonts w:asciiTheme="majorBidi" w:eastAsia="Times New Roman" w:hAnsiTheme="majorBidi" w:cstheme="majorBidi"/>
          <w:sz w:val="24"/>
          <w:szCs w:val="24"/>
          <w:lang w:eastAsia="bg-BG"/>
        </w:rPr>
        <w:t>)</w:t>
      </w:r>
      <w:r w:rsidR="008F0171" w:rsidRPr="00104524">
        <w:rPr>
          <w:rFonts w:asciiTheme="majorBidi" w:eastAsia="Times New Roman" w:hAnsiTheme="majorBidi" w:cstheme="majorBidi"/>
          <w:sz w:val="24"/>
          <w:szCs w:val="24"/>
          <w:lang w:eastAsia="bg-BG"/>
        </w:rPr>
        <w:t>.</w:t>
      </w:r>
    </w:p>
    <w:p w14:paraId="19CEFA7D" w14:textId="1B130877" w:rsidR="00BE226F" w:rsidRPr="00590DB7" w:rsidRDefault="00822C4D" w:rsidP="00822C4D">
      <w:pPr>
        <w:pStyle w:val="a4"/>
        <w:tabs>
          <w:tab w:val="left" w:pos="284"/>
        </w:tabs>
        <w:spacing w:after="0" w:line="276" w:lineRule="auto"/>
        <w:ind w:left="0"/>
        <w:jc w:val="both"/>
        <w:rPr>
          <w:rFonts w:asciiTheme="majorBidi" w:eastAsia="Times New Roman" w:hAnsiTheme="majorBidi" w:cstheme="majorBidi"/>
          <w:sz w:val="24"/>
          <w:szCs w:val="24"/>
          <w:lang w:eastAsia="bg-BG"/>
        </w:rPr>
      </w:pPr>
      <w:r w:rsidRPr="00104524">
        <w:rPr>
          <w:rFonts w:asciiTheme="majorBidi" w:eastAsia="Times New Roman" w:hAnsiTheme="majorBidi" w:cstheme="majorBidi"/>
          <w:sz w:val="24"/>
          <w:szCs w:val="24"/>
          <w:lang w:eastAsia="bg-BG"/>
        </w:rPr>
        <w:t>8</w:t>
      </w:r>
      <w:r w:rsidR="00BE226F" w:rsidRPr="00104524">
        <w:rPr>
          <w:rFonts w:asciiTheme="majorBidi" w:eastAsia="Times New Roman" w:hAnsiTheme="majorBidi" w:cstheme="majorBidi"/>
          <w:sz w:val="24"/>
          <w:szCs w:val="24"/>
          <w:lang w:eastAsia="bg-BG"/>
        </w:rPr>
        <w:t xml:space="preserve">. </w:t>
      </w:r>
      <w:r w:rsidR="008F0171" w:rsidRPr="00104524">
        <w:rPr>
          <w:rFonts w:asciiTheme="majorBidi" w:eastAsia="Times New Roman" w:hAnsiTheme="majorBidi" w:cstheme="majorBidi"/>
          <w:sz w:val="24"/>
          <w:szCs w:val="24"/>
          <w:lang w:eastAsia="bg-BG"/>
        </w:rPr>
        <w:t>Удостоверение от обслужващата банка</w:t>
      </w:r>
      <w:r w:rsidR="00590DB7" w:rsidRPr="00104524">
        <w:rPr>
          <w:rFonts w:asciiTheme="majorBidi" w:eastAsia="Times New Roman" w:hAnsiTheme="majorBidi" w:cstheme="majorBidi"/>
          <w:sz w:val="24"/>
          <w:szCs w:val="24"/>
          <w:lang w:eastAsia="bg-BG"/>
        </w:rPr>
        <w:t xml:space="preserve"> за банкова сметка на ползвателя или удостоверение за </w:t>
      </w:r>
      <w:r w:rsidR="008F0171" w:rsidRPr="00104524">
        <w:rPr>
          <w:rFonts w:asciiTheme="majorBidi" w:eastAsia="Times New Roman" w:hAnsiTheme="majorBidi" w:cstheme="majorBidi"/>
          <w:sz w:val="24"/>
          <w:szCs w:val="24"/>
          <w:lang w:eastAsia="bg-BG"/>
        </w:rPr>
        <w:t xml:space="preserve"> за извънбюджетна банкова сметка, открита за получаване на средства по </w:t>
      </w:r>
      <w:r w:rsidR="00BE226F" w:rsidRPr="00104524">
        <w:rPr>
          <w:rFonts w:asciiTheme="majorBidi" w:eastAsia="Times New Roman" w:hAnsiTheme="majorBidi" w:cstheme="majorBidi"/>
          <w:sz w:val="24"/>
          <w:szCs w:val="24"/>
          <w:lang w:eastAsia="bg-BG"/>
        </w:rPr>
        <w:t>ПРСР</w:t>
      </w:r>
      <w:r w:rsidR="008F0171" w:rsidRPr="00104524">
        <w:rPr>
          <w:rFonts w:asciiTheme="majorBidi" w:eastAsia="Times New Roman" w:hAnsiTheme="majorBidi" w:cstheme="majorBidi"/>
          <w:sz w:val="24"/>
          <w:szCs w:val="24"/>
          <w:lang w:eastAsia="bg-BG"/>
        </w:rPr>
        <w:t xml:space="preserve"> 2014</w:t>
      </w:r>
      <w:r w:rsidR="00BE226F" w:rsidRPr="00104524">
        <w:rPr>
          <w:rFonts w:asciiTheme="majorBidi" w:eastAsia="Times New Roman" w:hAnsiTheme="majorBidi" w:cstheme="majorBidi"/>
          <w:sz w:val="24"/>
          <w:szCs w:val="24"/>
          <w:lang w:eastAsia="bg-BG"/>
        </w:rPr>
        <w:t xml:space="preserve"> - 2020 г.</w:t>
      </w:r>
      <w:r w:rsidR="00590DB7" w:rsidRPr="00104524">
        <w:rPr>
          <w:rFonts w:asciiTheme="majorBidi" w:eastAsia="Times New Roman" w:hAnsiTheme="majorBidi" w:cstheme="majorBidi"/>
          <w:sz w:val="24"/>
          <w:szCs w:val="24"/>
          <w:lang w:eastAsia="bg-BG"/>
        </w:rPr>
        <w:t xml:space="preserve"> за общини.</w:t>
      </w:r>
    </w:p>
    <w:p w14:paraId="5D0CE103" w14:textId="393F7675" w:rsidR="00590DB7" w:rsidRPr="00061D23" w:rsidRDefault="00822C4D" w:rsidP="00822C4D">
      <w:pPr>
        <w:pStyle w:val="a4"/>
        <w:tabs>
          <w:tab w:val="left" w:pos="284"/>
        </w:tabs>
        <w:spacing w:line="276" w:lineRule="auto"/>
        <w:ind w:left="0"/>
        <w:jc w:val="both"/>
        <w:rPr>
          <w:rFonts w:asciiTheme="majorBidi" w:eastAsia="Times New Roman" w:hAnsiTheme="majorBidi" w:cstheme="majorBidi"/>
          <w:i/>
          <w:iCs/>
          <w:sz w:val="24"/>
          <w:szCs w:val="24"/>
          <w:lang w:eastAsia="bg-BG"/>
        </w:rPr>
      </w:pPr>
      <w:r>
        <w:rPr>
          <w:rFonts w:asciiTheme="majorBidi" w:eastAsia="Times New Roman" w:hAnsiTheme="majorBidi" w:cstheme="majorBidi"/>
          <w:sz w:val="24"/>
          <w:szCs w:val="24"/>
          <w:lang w:eastAsia="bg-BG"/>
        </w:rPr>
        <w:t>9</w:t>
      </w:r>
      <w:r w:rsidR="00590DB7" w:rsidRPr="00590DB7">
        <w:rPr>
          <w:rFonts w:asciiTheme="majorBidi" w:eastAsia="Times New Roman" w:hAnsiTheme="majorBidi" w:cstheme="majorBidi"/>
          <w:sz w:val="24"/>
          <w:szCs w:val="24"/>
          <w:lang w:eastAsia="bg-BG"/>
        </w:rPr>
        <w:t>. Удостоверение от общината по седалище на ползвателя за липса на задължения. (</w:t>
      </w:r>
      <w:r w:rsidR="00590DB7" w:rsidRPr="00061D23">
        <w:rPr>
          <w:rFonts w:asciiTheme="majorBidi" w:eastAsia="Times New Roman" w:hAnsiTheme="majorBidi" w:cstheme="majorBidi"/>
          <w:i/>
          <w:iCs/>
          <w:sz w:val="24"/>
          <w:szCs w:val="24"/>
          <w:lang w:eastAsia="bg-BG"/>
        </w:rPr>
        <w:t>Не се представя от общини.)</w:t>
      </w:r>
    </w:p>
    <w:p w14:paraId="522116D1" w14:textId="70AE6894" w:rsidR="00590DB7" w:rsidRPr="00590DB7" w:rsidRDefault="00590DB7" w:rsidP="00822C4D">
      <w:pPr>
        <w:pStyle w:val="a4"/>
        <w:tabs>
          <w:tab w:val="left" w:pos="284"/>
        </w:tabs>
        <w:spacing w:line="276" w:lineRule="auto"/>
        <w:ind w:left="0"/>
        <w:jc w:val="both"/>
        <w:rPr>
          <w:rFonts w:asciiTheme="majorBidi" w:eastAsia="Times New Roman" w:hAnsiTheme="majorBidi" w:cstheme="majorBidi"/>
          <w:sz w:val="24"/>
          <w:szCs w:val="24"/>
          <w:lang w:eastAsia="bg-BG"/>
        </w:rPr>
      </w:pPr>
      <w:r w:rsidRPr="00590DB7">
        <w:rPr>
          <w:rFonts w:asciiTheme="majorBidi" w:eastAsia="Times New Roman" w:hAnsiTheme="majorBidi" w:cstheme="majorBidi"/>
          <w:sz w:val="24"/>
          <w:szCs w:val="24"/>
          <w:lang w:eastAsia="bg-BG"/>
        </w:rPr>
        <w:t>1</w:t>
      </w:r>
      <w:r w:rsidR="00822C4D">
        <w:rPr>
          <w:rFonts w:asciiTheme="majorBidi" w:eastAsia="Times New Roman" w:hAnsiTheme="majorBidi" w:cstheme="majorBidi"/>
          <w:sz w:val="24"/>
          <w:szCs w:val="24"/>
          <w:lang w:eastAsia="bg-BG"/>
        </w:rPr>
        <w:t>0</w:t>
      </w:r>
      <w:r w:rsidRPr="00590DB7">
        <w:rPr>
          <w:rFonts w:asciiTheme="majorBidi" w:eastAsia="Times New Roman" w:hAnsiTheme="majorBidi" w:cstheme="majorBidi"/>
          <w:sz w:val="24"/>
          <w:szCs w:val="24"/>
          <w:lang w:eastAsia="bg-BG"/>
        </w:rPr>
        <w:t xml:space="preserve">. </w:t>
      </w:r>
      <w:r w:rsidR="00822C4D" w:rsidRPr="00822C4D">
        <w:rPr>
          <w:rFonts w:asciiTheme="majorBidi" w:eastAsia="Times New Roman" w:hAnsiTheme="majorBidi" w:cstheme="majorBidi"/>
          <w:sz w:val="24"/>
          <w:szCs w:val="24"/>
          <w:lang w:eastAsia="bg-BG"/>
        </w:rPr>
        <w:t>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 оригинал или копие, заверено от</w:t>
      </w:r>
      <w:r w:rsidR="00822C4D">
        <w:rPr>
          <w:rFonts w:asciiTheme="majorBidi" w:eastAsia="Times New Roman" w:hAnsiTheme="majorBidi" w:cstheme="majorBidi"/>
          <w:sz w:val="24"/>
          <w:szCs w:val="24"/>
          <w:lang w:eastAsia="bg-BG"/>
        </w:rPr>
        <w:t xml:space="preserve"> </w:t>
      </w:r>
      <w:r w:rsidR="00822C4D" w:rsidRPr="00822C4D">
        <w:rPr>
          <w:rFonts w:asciiTheme="majorBidi" w:eastAsia="Times New Roman" w:hAnsiTheme="majorBidi" w:cstheme="majorBidi"/>
          <w:sz w:val="24"/>
          <w:szCs w:val="24"/>
          <w:lang w:eastAsia="bg-BG"/>
        </w:rPr>
        <w:t>кмета на общината.</w:t>
      </w:r>
    </w:p>
    <w:p w14:paraId="1A6B26B8" w14:textId="77777777" w:rsidR="004C0A71" w:rsidRDefault="004C0A71" w:rsidP="00822C4D">
      <w:pPr>
        <w:pStyle w:val="a4"/>
        <w:tabs>
          <w:tab w:val="left" w:pos="284"/>
        </w:tabs>
        <w:spacing w:after="0" w:line="276" w:lineRule="auto"/>
        <w:ind w:left="0"/>
        <w:jc w:val="both"/>
        <w:rPr>
          <w:rFonts w:asciiTheme="majorBidi" w:eastAsia="Times New Roman" w:hAnsiTheme="majorBidi" w:cstheme="majorBidi"/>
          <w:sz w:val="24"/>
          <w:szCs w:val="24"/>
          <w:lang w:eastAsia="bg-BG"/>
        </w:rPr>
      </w:pPr>
    </w:p>
    <w:p w14:paraId="26394BDF" w14:textId="77777777" w:rsidR="004C0A71" w:rsidRDefault="004C0A71" w:rsidP="00822C4D">
      <w:pPr>
        <w:pStyle w:val="a4"/>
        <w:tabs>
          <w:tab w:val="left" w:pos="284"/>
        </w:tabs>
        <w:spacing w:after="0" w:line="276" w:lineRule="auto"/>
        <w:ind w:left="0"/>
        <w:jc w:val="both"/>
        <w:rPr>
          <w:rFonts w:asciiTheme="majorBidi" w:eastAsia="Times New Roman" w:hAnsiTheme="majorBidi" w:cstheme="majorBidi"/>
          <w:sz w:val="24"/>
          <w:szCs w:val="24"/>
          <w:lang w:eastAsia="bg-BG"/>
        </w:rPr>
      </w:pPr>
    </w:p>
    <w:p w14:paraId="015A77E8" w14:textId="1BB913CC" w:rsidR="00671D7C" w:rsidRPr="00590DB7" w:rsidRDefault="00061D23" w:rsidP="00822C4D">
      <w:pPr>
        <w:pStyle w:val="a4"/>
        <w:tabs>
          <w:tab w:val="left" w:pos="284"/>
        </w:tabs>
        <w:spacing w:after="0" w:line="276" w:lineRule="auto"/>
        <w:ind w:left="0"/>
        <w:jc w:val="both"/>
        <w:rPr>
          <w:rFonts w:asciiTheme="majorBidi" w:eastAsia="Times New Roman" w:hAnsiTheme="majorBidi" w:cstheme="majorBidi"/>
          <w:sz w:val="24"/>
          <w:szCs w:val="24"/>
          <w:lang w:eastAsia="bg-BG"/>
        </w:rPr>
      </w:pPr>
      <w:r>
        <w:rPr>
          <w:rFonts w:asciiTheme="majorBidi" w:eastAsia="Times New Roman" w:hAnsiTheme="majorBidi" w:cstheme="majorBidi"/>
          <w:sz w:val="24"/>
          <w:szCs w:val="24"/>
          <w:lang w:eastAsia="bg-BG"/>
        </w:rPr>
        <w:t>1</w:t>
      </w:r>
      <w:r w:rsidR="00822C4D">
        <w:rPr>
          <w:rFonts w:asciiTheme="majorBidi" w:eastAsia="Times New Roman" w:hAnsiTheme="majorBidi" w:cstheme="majorBidi"/>
          <w:sz w:val="24"/>
          <w:szCs w:val="24"/>
          <w:lang w:eastAsia="bg-BG"/>
        </w:rPr>
        <w:t>1</w:t>
      </w:r>
      <w:r>
        <w:rPr>
          <w:rFonts w:asciiTheme="majorBidi" w:eastAsia="Times New Roman" w:hAnsiTheme="majorBidi" w:cstheme="majorBidi"/>
          <w:sz w:val="24"/>
          <w:szCs w:val="24"/>
          <w:lang w:eastAsia="bg-BG"/>
        </w:rPr>
        <w:t xml:space="preserve">. </w:t>
      </w:r>
      <w:r w:rsidR="008F0171" w:rsidRPr="00590DB7">
        <w:rPr>
          <w:rFonts w:asciiTheme="majorBidi" w:eastAsia="Times New Roman" w:hAnsiTheme="majorBidi" w:cstheme="majorBidi"/>
          <w:sz w:val="24"/>
          <w:szCs w:val="24"/>
          <w:lang w:eastAsia="bg-BG"/>
        </w:rPr>
        <w:t>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51D22049" w14:textId="00637464" w:rsidR="00671D7C" w:rsidRPr="00590DB7" w:rsidRDefault="00671D7C" w:rsidP="00822C4D">
      <w:pPr>
        <w:pStyle w:val="a4"/>
        <w:tabs>
          <w:tab w:val="left" w:pos="284"/>
        </w:tabs>
        <w:spacing w:after="0" w:line="276" w:lineRule="auto"/>
        <w:ind w:left="0"/>
        <w:jc w:val="both"/>
        <w:rPr>
          <w:rFonts w:asciiTheme="majorBidi" w:eastAsia="Times New Roman" w:hAnsiTheme="majorBidi" w:cstheme="majorBidi"/>
          <w:sz w:val="24"/>
          <w:szCs w:val="24"/>
          <w:lang w:eastAsia="bg-BG"/>
        </w:rPr>
      </w:pPr>
      <w:r w:rsidRPr="00590DB7">
        <w:rPr>
          <w:rFonts w:asciiTheme="majorBidi" w:eastAsia="Times New Roman" w:hAnsiTheme="majorBidi" w:cstheme="majorBidi"/>
          <w:sz w:val="24"/>
          <w:szCs w:val="24"/>
          <w:lang w:eastAsia="bg-BG"/>
        </w:rPr>
        <w:t>1</w:t>
      </w:r>
      <w:r w:rsidR="00822C4D">
        <w:rPr>
          <w:rFonts w:asciiTheme="majorBidi" w:eastAsia="Times New Roman" w:hAnsiTheme="majorBidi" w:cstheme="majorBidi"/>
          <w:sz w:val="24"/>
          <w:szCs w:val="24"/>
          <w:lang w:eastAsia="bg-BG"/>
        </w:rPr>
        <w:t>2</w:t>
      </w:r>
      <w:r w:rsidRPr="00590DB7">
        <w:rPr>
          <w:rFonts w:asciiTheme="majorBidi" w:eastAsia="Times New Roman" w:hAnsiTheme="majorBidi" w:cstheme="majorBidi"/>
          <w:sz w:val="24"/>
          <w:szCs w:val="24"/>
          <w:lang w:eastAsia="bg-BG"/>
        </w:rPr>
        <w:t xml:space="preserve">. </w:t>
      </w:r>
      <w:r w:rsidR="008F0171" w:rsidRPr="00590DB7">
        <w:rPr>
          <w:rFonts w:asciiTheme="majorBidi" w:eastAsia="Times New Roman" w:hAnsiTheme="majorBidi" w:cstheme="majorBidi"/>
          <w:sz w:val="24"/>
          <w:szCs w:val="24"/>
          <w:lang w:eastAsia="bg-BG"/>
        </w:rPr>
        <w:t>Първични счетоводни документи (фактури), доказващи извършените разходи.</w:t>
      </w:r>
    </w:p>
    <w:p w14:paraId="739918AF" w14:textId="55B7E57A" w:rsidR="00671D7C" w:rsidRPr="00590DB7" w:rsidRDefault="00671D7C" w:rsidP="00822C4D">
      <w:pPr>
        <w:pStyle w:val="a4"/>
        <w:tabs>
          <w:tab w:val="left" w:pos="284"/>
        </w:tabs>
        <w:spacing w:after="0" w:line="276" w:lineRule="auto"/>
        <w:ind w:left="0"/>
        <w:jc w:val="both"/>
        <w:rPr>
          <w:rFonts w:asciiTheme="majorBidi" w:eastAsia="Times New Roman" w:hAnsiTheme="majorBidi" w:cstheme="majorBidi"/>
          <w:sz w:val="24"/>
          <w:szCs w:val="24"/>
          <w:lang w:eastAsia="bg-BG"/>
        </w:rPr>
      </w:pPr>
      <w:r w:rsidRPr="00590DB7">
        <w:rPr>
          <w:rFonts w:asciiTheme="majorBidi" w:eastAsia="Times New Roman" w:hAnsiTheme="majorBidi" w:cstheme="majorBidi"/>
          <w:sz w:val="24"/>
          <w:szCs w:val="24"/>
          <w:lang w:eastAsia="bg-BG"/>
        </w:rPr>
        <w:t>1</w:t>
      </w:r>
      <w:r w:rsidR="00822C4D">
        <w:rPr>
          <w:rFonts w:asciiTheme="majorBidi" w:eastAsia="Times New Roman" w:hAnsiTheme="majorBidi" w:cstheme="majorBidi"/>
          <w:sz w:val="24"/>
          <w:szCs w:val="24"/>
          <w:lang w:eastAsia="bg-BG"/>
        </w:rPr>
        <w:t>3</w:t>
      </w:r>
      <w:r w:rsidRPr="00590DB7">
        <w:rPr>
          <w:rFonts w:asciiTheme="majorBidi" w:eastAsia="Times New Roman" w:hAnsiTheme="majorBidi" w:cstheme="majorBidi"/>
          <w:sz w:val="24"/>
          <w:szCs w:val="24"/>
          <w:lang w:eastAsia="bg-BG"/>
        </w:rPr>
        <w:t xml:space="preserve">. </w:t>
      </w:r>
      <w:r w:rsidR="008F0171" w:rsidRPr="00590DB7">
        <w:rPr>
          <w:rFonts w:asciiTheme="majorBidi" w:eastAsia="Times New Roman" w:hAnsiTheme="majorBidi" w:cstheme="majorBidi"/>
          <w:sz w:val="24"/>
          <w:szCs w:val="24"/>
          <w:lang w:eastAsia="bg-BG"/>
        </w:rPr>
        <w:t>Платежно нареждане (друг документ), доказващо плащане от страна на ползвателя на помощта.</w:t>
      </w:r>
    </w:p>
    <w:p w14:paraId="4BE70D9B" w14:textId="00ADECE2" w:rsidR="00671D7C" w:rsidRPr="00680CE3" w:rsidRDefault="00671D7C" w:rsidP="00822C4D">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sidRPr="00680CE3">
        <w:rPr>
          <w:rFonts w:ascii="Times New Roman" w:eastAsia="Times New Roman" w:hAnsi="Times New Roman" w:cs="Times New Roman"/>
          <w:sz w:val="24"/>
          <w:szCs w:val="24"/>
          <w:lang w:eastAsia="bg-BG"/>
        </w:rPr>
        <w:t>1</w:t>
      </w:r>
      <w:r w:rsidR="00822C4D">
        <w:rPr>
          <w:rFonts w:ascii="Times New Roman" w:eastAsia="Times New Roman" w:hAnsi="Times New Roman" w:cs="Times New Roman"/>
          <w:sz w:val="24"/>
          <w:szCs w:val="24"/>
          <w:lang w:eastAsia="bg-BG"/>
        </w:rPr>
        <w:t>4</w:t>
      </w:r>
      <w:r w:rsidRPr="00680CE3">
        <w:rPr>
          <w:rFonts w:ascii="Times New Roman" w:eastAsia="Times New Roman" w:hAnsi="Times New Roman" w:cs="Times New Roman"/>
          <w:sz w:val="24"/>
          <w:szCs w:val="24"/>
          <w:lang w:eastAsia="bg-BG"/>
        </w:rPr>
        <w:t xml:space="preserve">. </w:t>
      </w:r>
      <w:r w:rsidR="008F0171" w:rsidRPr="00680CE3">
        <w:rPr>
          <w:rFonts w:ascii="Times New Roman" w:eastAsia="Times New Roman" w:hAnsi="Times New Roman" w:cs="Times New Roman"/>
          <w:sz w:val="24"/>
          <w:szCs w:val="24"/>
          <w:lang w:eastAsia="bg-BG"/>
        </w:rPr>
        <w:t>Пълно банково извлечение от деня на извършване на плащането, доказващо плащане от страна на ползвателя на помощта.</w:t>
      </w:r>
    </w:p>
    <w:p w14:paraId="6B54C6B0" w14:textId="1A6FB5ED" w:rsidR="00671D7C" w:rsidRPr="00680CE3" w:rsidRDefault="00671D7C" w:rsidP="00822C4D">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sidRPr="00680CE3">
        <w:rPr>
          <w:rFonts w:ascii="Times New Roman" w:eastAsia="Times New Roman" w:hAnsi="Times New Roman" w:cs="Times New Roman"/>
          <w:sz w:val="24"/>
          <w:szCs w:val="24"/>
          <w:lang w:eastAsia="bg-BG"/>
        </w:rPr>
        <w:t>1</w:t>
      </w:r>
      <w:r w:rsidR="00822C4D">
        <w:rPr>
          <w:rFonts w:ascii="Times New Roman" w:eastAsia="Times New Roman" w:hAnsi="Times New Roman" w:cs="Times New Roman"/>
          <w:sz w:val="24"/>
          <w:szCs w:val="24"/>
          <w:lang w:eastAsia="bg-BG"/>
        </w:rPr>
        <w:t>5</w:t>
      </w:r>
      <w:r w:rsidRPr="00680CE3">
        <w:rPr>
          <w:rFonts w:ascii="Times New Roman" w:eastAsia="Times New Roman" w:hAnsi="Times New Roman" w:cs="Times New Roman"/>
          <w:sz w:val="24"/>
          <w:szCs w:val="24"/>
          <w:lang w:eastAsia="bg-BG"/>
        </w:rPr>
        <w:t xml:space="preserve">. </w:t>
      </w:r>
      <w:r w:rsidR="008F0171" w:rsidRPr="00680CE3">
        <w:rPr>
          <w:rFonts w:ascii="Times New Roman" w:eastAsia="Times New Roman" w:hAnsi="Times New Roman" w:cs="Times New Roman"/>
          <w:sz w:val="24"/>
          <w:szCs w:val="24"/>
          <w:lang w:eastAsia="bg-BG"/>
        </w:rPr>
        <w:t>Договор за строителство</w:t>
      </w:r>
      <w:r w:rsidR="00822C4D">
        <w:rPr>
          <w:rFonts w:ascii="Times New Roman" w:eastAsia="Times New Roman" w:hAnsi="Times New Roman" w:cs="Times New Roman"/>
          <w:sz w:val="24"/>
          <w:szCs w:val="24"/>
          <w:lang w:eastAsia="bg-BG"/>
        </w:rPr>
        <w:t>/</w:t>
      </w:r>
      <w:r w:rsidR="008F0171" w:rsidRPr="00680CE3">
        <w:rPr>
          <w:rFonts w:ascii="Times New Roman" w:eastAsia="Times New Roman" w:hAnsi="Times New Roman" w:cs="Times New Roman"/>
          <w:sz w:val="24"/>
          <w:szCs w:val="24"/>
          <w:lang w:eastAsia="bg-BG"/>
        </w:rPr>
        <w:t>доставка</w:t>
      </w:r>
      <w:r w:rsidR="00822C4D">
        <w:rPr>
          <w:rFonts w:ascii="Times New Roman" w:eastAsia="Times New Roman" w:hAnsi="Times New Roman" w:cs="Times New Roman"/>
          <w:sz w:val="24"/>
          <w:szCs w:val="24"/>
          <w:lang w:eastAsia="bg-BG"/>
        </w:rPr>
        <w:t>/</w:t>
      </w:r>
      <w:r w:rsidR="008F0171" w:rsidRPr="00680CE3">
        <w:rPr>
          <w:rFonts w:ascii="Times New Roman" w:eastAsia="Times New Roman" w:hAnsi="Times New Roman" w:cs="Times New Roman"/>
          <w:sz w:val="24"/>
          <w:szCs w:val="24"/>
          <w:lang w:eastAsia="bg-BG"/>
        </w:rPr>
        <w:t xml:space="preserve">услуга между ползвателя и изпълнителя с детайлно описание на техническите характеристики, цена в левове </w:t>
      </w:r>
      <w:r w:rsidR="008F0171" w:rsidRPr="002730E3">
        <w:rPr>
          <w:rFonts w:ascii="Times New Roman" w:eastAsia="Times New Roman" w:hAnsi="Times New Roman" w:cs="Times New Roman"/>
          <w:color w:val="000000" w:themeColor="text1"/>
          <w:sz w:val="24"/>
          <w:szCs w:val="24"/>
          <w:lang w:eastAsia="bg-BG"/>
        </w:rPr>
        <w:t>или евро</w:t>
      </w:r>
      <w:r w:rsidR="008F0171" w:rsidRPr="00680CE3">
        <w:rPr>
          <w:rFonts w:ascii="Times New Roman" w:eastAsia="Times New Roman" w:hAnsi="Times New Roman" w:cs="Times New Roman"/>
          <w:sz w:val="24"/>
          <w:szCs w:val="24"/>
          <w:lang w:eastAsia="bg-BG"/>
        </w:rPr>
        <w:t>, срок, количество ведно с подробна количествено-стойностна сметка. В договорите се описва ДДС.</w:t>
      </w:r>
      <w:r w:rsidR="00534FD1" w:rsidRPr="00680CE3">
        <w:rPr>
          <w:rFonts w:ascii="Times New Roman" w:hAnsi="Times New Roman" w:cs="Times New Roman"/>
        </w:rPr>
        <w:t xml:space="preserve"> Представя се във формат „</w:t>
      </w:r>
      <w:proofErr w:type="spellStart"/>
      <w:r w:rsidR="00534FD1" w:rsidRPr="00680CE3">
        <w:rPr>
          <w:rFonts w:ascii="Times New Roman" w:hAnsi="Times New Roman" w:cs="Times New Roman"/>
        </w:rPr>
        <w:t>pdf</w:t>
      </w:r>
      <w:proofErr w:type="spellEnd"/>
      <w:r w:rsidR="00534FD1" w:rsidRPr="00680CE3">
        <w:rPr>
          <w:rFonts w:ascii="Times New Roman" w:hAnsi="Times New Roman" w:cs="Times New Roman"/>
        </w:rPr>
        <w:t>“ и „</w:t>
      </w:r>
      <w:proofErr w:type="spellStart"/>
      <w:r w:rsidR="00534FD1" w:rsidRPr="00680CE3">
        <w:rPr>
          <w:rFonts w:ascii="Times New Roman" w:hAnsi="Times New Roman" w:cs="Times New Roman"/>
          <w:lang w:val="en-US"/>
        </w:rPr>
        <w:t>xls</w:t>
      </w:r>
      <w:proofErr w:type="spellEnd"/>
      <w:r w:rsidR="00534FD1" w:rsidRPr="00680CE3">
        <w:rPr>
          <w:rFonts w:ascii="Times New Roman" w:hAnsi="Times New Roman" w:cs="Times New Roman"/>
        </w:rPr>
        <w:t>“.</w:t>
      </w:r>
    </w:p>
    <w:p w14:paraId="4D5B96EE" w14:textId="6DDE3AC1" w:rsidR="00671D7C" w:rsidRPr="006D62BD" w:rsidRDefault="00671D7C" w:rsidP="00822C4D">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sidRPr="00680CE3">
        <w:rPr>
          <w:rFonts w:ascii="Times New Roman" w:eastAsia="Times New Roman" w:hAnsi="Times New Roman" w:cs="Times New Roman"/>
          <w:sz w:val="24"/>
          <w:szCs w:val="24"/>
          <w:lang w:eastAsia="bg-BG"/>
        </w:rPr>
        <w:t>1</w:t>
      </w:r>
      <w:r w:rsidR="00822C4D">
        <w:rPr>
          <w:rFonts w:ascii="Times New Roman" w:eastAsia="Times New Roman" w:hAnsi="Times New Roman" w:cs="Times New Roman"/>
          <w:sz w:val="24"/>
          <w:szCs w:val="24"/>
          <w:lang w:eastAsia="bg-BG"/>
        </w:rPr>
        <w:t>6</w:t>
      </w:r>
      <w:r w:rsidRPr="00680CE3">
        <w:rPr>
          <w:rFonts w:ascii="Times New Roman" w:eastAsia="Times New Roman" w:hAnsi="Times New Roman" w:cs="Times New Roman"/>
          <w:sz w:val="24"/>
          <w:szCs w:val="24"/>
          <w:lang w:eastAsia="bg-BG"/>
        </w:rPr>
        <w:t xml:space="preserve">. </w:t>
      </w:r>
      <w:r w:rsidR="008F0171" w:rsidRPr="00680CE3">
        <w:rPr>
          <w:rFonts w:ascii="Times New Roman" w:eastAsia="Times New Roman" w:hAnsi="Times New Roman" w:cs="Times New Roman"/>
          <w:sz w:val="24"/>
          <w:szCs w:val="24"/>
          <w:lang w:eastAsia="bg-BG"/>
        </w:rPr>
        <w:t>Декларация от всеки доставчик, че активите - предмет на инвестиция, не са втора</w:t>
      </w:r>
      <w:r w:rsidR="008F0171" w:rsidRPr="006D62BD">
        <w:rPr>
          <w:rFonts w:ascii="Times New Roman" w:eastAsia="Times New Roman" w:hAnsi="Times New Roman" w:cs="Times New Roman"/>
          <w:sz w:val="24"/>
          <w:szCs w:val="24"/>
          <w:lang w:eastAsia="bg-BG"/>
        </w:rPr>
        <w:t xml:space="preserve"> употреба.</w:t>
      </w:r>
    </w:p>
    <w:p w14:paraId="15847C04" w14:textId="4BEB83B5" w:rsidR="00865D7E" w:rsidRPr="006D62BD" w:rsidRDefault="00671D7C" w:rsidP="00822C4D">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sidRPr="006D62BD">
        <w:rPr>
          <w:rFonts w:ascii="Times New Roman" w:eastAsia="Times New Roman" w:hAnsi="Times New Roman" w:cs="Times New Roman"/>
          <w:sz w:val="24"/>
          <w:szCs w:val="24"/>
          <w:lang w:eastAsia="bg-BG"/>
        </w:rPr>
        <w:t>1</w:t>
      </w:r>
      <w:r w:rsidR="00822C4D">
        <w:rPr>
          <w:rFonts w:ascii="Times New Roman" w:eastAsia="Times New Roman" w:hAnsi="Times New Roman" w:cs="Times New Roman"/>
          <w:sz w:val="24"/>
          <w:szCs w:val="24"/>
          <w:lang w:eastAsia="bg-BG"/>
        </w:rPr>
        <w:t>7</w:t>
      </w:r>
      <w:r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Приемо-предавателен протокол, подписан от ползвателя на помощта и доставчика, с детайлно описание на техническите характеристики на активите - предмет на инвестицията.</w:t>
      </w:r>
      <w:r w:rsidR="00534FD1" w:rsidRPr="00534FD1">
        <w:rPr>
          <w:rFonts w:ascii="Times New Roman" w:eastAsia="Times New Roman" w:hAnsi="Times New Roman" w:cs="Times New Roman"/>
          <w:sz w:val="24"/>
          <w:szCs w:val="24"/>
          <w:highlight w:val="cyan"/>
          <w:lang w:eastAsia="bg-BG"/>
        </w:rPr>
        <w:t xml:space="preserve"> </w:t>
      </w:r>
      <w:r w:rsidR="00534FD1" w:rsidRPr="00680CE3">
        <w:rPr>
          <w:rFonts w:ascii="Times New Roman" w:hAnsi="Times New Roman" w:cs="Times New Roman"/>
          <w:sz w:val="24"/>
          <w:szCs w:val="24"/>
        </w:rPr>
        <w:t>Представя се във формат „</w:t>
      </w:r>
      <w:proofErr w:type="spellStart"/>
      <w:r w:rsidR="00534FD1" w:rsidRPr="00680CE3">
        <w:rPr>
          <w:rFonts w:ascii="Times New Roman" w:hAnsi="Times New Roman" w:cs="Times New Roman"/>
          <w:sz w:val="24"/>
          <w:szCs w:val="24"/>
        </w:rPr>
        <w:t>pdf</w:t>
      </w:r>
      <w:proofErr w:type="spellEnd"/>
      <w:r w:rsidR="00534FD1" w:rsidRPr="00680CE3">
        <w:rPr>
          <w:rFonts w:ascii="Times New Roman" w:hAnsi="Times New Roman" w:cs="Times New Roman"/>
          <w:sz w:val="24"/>
          <w:szCs w:val="24"/>
        </w:rPr>
        <w:t>“ и „</w:t>
      </w:r>
      <w:proofErr w:type="spellStart"/>
      <w:r w:rsidR="00534FD1" w:rsidRPr="00680CE3">
        <w:rPr>
          <w:rFonts w:ascii="Times New Roman" w:hAnsi="Times New Roman" w:cs="Times New Roman"/>
          <w:sz w:val="24"/>
          <w:szCs w:val="24"/>
          <w:lang w:val="en-US"/>
        </w:rPr>
        <w:t>xls</w:t>
      </w:r>
      <w:proofErr w:type="spellEnd"/>
      <w:r w:rsidR="00534FD1" w:rsidRPr="00680CE3">
        <w:rPr>
          <w:rFonts w:ascii="Times New Roman" w:hAnsi="Times New Roman" w:cs="Times New Roman"/>
          <w:sz w:val="24"/>
          <w:szCs w:val="24"/>
        </w:rPr>
        <w:t>“.</w:t>
      </w:r>
    </w:p>
    <w:p w14:paraId="04752D23" w14:textId="1B231BE4" w:rsidR="00865D7E" w:rsidRPr="006D62BD" w:rsidRDefault="00822C4D" w:rsidP="00822C4D">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18</w:t>
      </w:r>
      <w:r w:rsidR="00865D7E"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14:paraId="2758B28C" w14:textId="00AAEBBE" w:rsidR="00865D7E" w:rsidRPr="006D62BD" w:rsidRDefault="00822C4D" w:rsidP="00822C4D">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w:t>
      </w:r>
      <w:r w:rsidR="00865D7E"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 xml:space="preserve">Застрахователна полица за предмета на инвестицията съгласно изискванията на </w:t>
      </w:r>
      <w:r w:rsidR="00865D7E" w:rsidRPr="006D62BD">
        <w:rPr>
          <w:rFonts w:ascii="Times New Roman" w:eastAsia="Times New Roman" w:hAnsi="Times New Roman" w:cs="Times New Roman"/>
          <w:sz w:val="24"/>
          <w:szCs w:val="24"/>
          <w:lang w:eastAsia="bg-BG"/>
        </w:rPr>
        <w:t xml:space="preserve">административния </w:t>
      </w:r>
      <w:r w:rsidR="008F0171" w:rsidRPr="006D62BD">
        <w:rPr>
          <w:rFonts w:ascii="Times New Roman" w:eastAsia="Times New Roman" w:hAnsi="Times New Roman" w:cs="Times New Roman"/>
          <w:sz w:val="24"/>
          <w:szCs w:val="24"/>
          <w:lang w:eastAsia="bg-BG"/>
        </w:rPr>
        <w:t>договор</w:t>
      </w:r>
      <w:r w:rsidR="00865D7E" w:rsidRPr="006D62BD">
        <w:rPr>
          <w:rFonts w:ascii="Times New Roman" w:eastAsia="Times New Roman" w:hAnsi="Times New Roman" w:cs="Times New Roman"/>
          <w:sz w:val="24"/>
          <w:szCs w:val="24"/>
          <w:lang w:eastAsia="bg-BG"/>
        </w:rPr>
        <w:t>,</w:t>
      </w:r>
      <w:r w:rsidR="008F0171" w:rsidRPr="006D62BD">
        <w:rPr>
          <w:rFonts w:ascii="Times New Roman" w:eastAsia="Times New Roman" w:hAnsi="Times New Roman" w:cs="Times New Roman"/>
          <w:sz w:val="24"/>
          <w:szCs w:val="24"/>
          <w:lang w:eastAsia="bg-BG"/>
        </w:rPr>
        <w:t xml:space="preserve"> в полза на </w:t>
      </w:r>
      <w:r w:rsidR="00865D7E" w:rsidRPr="006D62BD">
        <w:rPr>
          <w:rFonts w:ascii="Times New Roman" w:eastAsia="Times New Roman" w:hAnsi="Times New Roman" w:cs="Times New Roman"/>
          <w:sz w:val="24"/>
          <w:szCs w:val="24"/>
          <w:lang w:eastAsia="bg-BG"/>
        </w:rPr>
        <w:t xml:space="preserve">Държавен фонд „Земеделие“ – </w:t>
      </w:r>
      <w:r w:rsidR="008F0171" w:rsidRPr="006D62BD">
        <w:rPr>
          <w:rFonts w:ascii="Times New Roman" w:eastAsia="Times New Roman" w:hAnsi="Times New Roman" w:cs="Times New Roman"/>
          <w:sz w:val="24"/>
          <w:szCs w:val="24"/>
          <w:lang w:eastAsia="bg-BG"/>
        </w:rPr>
        <w:t>Р</w:t>
      </w:r>
      <w:r w:rsidR="00865D7E" w:rsidRPr="006D62BD">
        <w:rPr>
          <w:rFonts w:ascii="Times New Roman" w:eastAsia="Times New Roman" w:hAnsi="Times New Roman" w:cs="Times New Roman"/>
          <w:sz w:val="24"/>
          <w:szCs w:val="24"/>
          <w:lang w:eastAsia="bg-BG"/>
        </w:rPr>
        <w:t>азплащателна агенция</w:t>
      </w:r>
      <w:r w:rsidR="008F0171" w:rsidRPr="006D62BD">
        <w:rPr>
          <w:rFonts w:ascii="Times New Roman" w:eastAsia="Times New Roman" w:hAnsi="Times New Roman" w:cs="Times New Roman"/>
          <w:sz w:val="24"/>
          <w:szCs w:val="24"/>
          <w:lang w:eastAsia="bg-BG"/>
        </w:rPr>
        <w:t xml:space="preserve">, покриваща рисковете, описани в </w:t>
      </w:r>
      <w:r w:rsidR="00865D7E" w:rsidRPr="006D62BD">
        <w:rPr>
          <w:rFonts w:ascii="Times New Roman" w:eastAsia="Times New Roman" w:hAnsi="Times New Roman" w:cs="Times New Roman"/>
          <w:sz w:val="24"/>
          <w:szCs w:val="24"/>
          <w:lang w:eastAsia="bg-BG"/>
        </w:rPr>
        <w:t xml:space="preserve">административния </w:t>
      </w:r>
      <w:r w:rsidR="008F0171" w:rsidRPr="006D62BD">
        <w:rPr>
          <w:rFonts w:ascii="Times New Roman" w:eastAsia="Times New Roman" w:hAnsi="Times New Roman" w:cs="Times New Roman"/>
          <w:sz w:val="24"/>
          <w:szCs w:val="24"/>
          <w:lang w:eastAsia="bg-BG"/>
        </w:rPr>
        <w:t>договора, валидна за срок минимум 12 месеца, ведно с подробен опис на застрахованото имущество.</w:t>
      </w:r>
    </w:p>
    <w:p w14:paraId="0EE8FE6D" w14:textId="3807BBD4" w:rsidR="00865D7E" w:rsidRPr="006D62BD" w:rsidRDefault="00822C4D" w:rsidP="00822C4D">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20</w:t>
      </w:r>
      <w:r w:rsidR="00865D7E"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Квитанция или платежно нареждане (придружено от пълно дневно банково извлечение) за изцяло платена застрахователна премия.</w:t>
      </w:r>
    </w:p>
    <w:p w14:paraId="08FB1624" w14:textId="51E69D01" w:rsidR="004A4DCB" w:rsidRPr="000E4C8D" w:rsidRDefault="00865D7E" w:rsidP="00822C4D">
      <w:pPr>
        <w:pStyle w:val="a4"/>
        <w:tabs>
          <w:tab w:val="left" w:pos="284"/>
        </w:tabs>
        <w:spacing w:after="0" w:line="276" w:lineRule="auto"/>
        <w:ind w:left="0"/>
        <w:jc w:val="both"/>
        <w:rPr>
          <w:rFonts w:ascii="Times New Roman" w:eastAsia="Times New Roman" w:hAnsi="Times New Roman" w:cs="Times New Roman"/>
          <w:color w:val="000000" w:themeColor="text1"/>
          <w:sz w:val="24"/>
          <w:szCs w:val="24"/>
          <w:lang w:eastAsia="bg-BG"/>
        </w:rPr>
      </w:pPr>
      <w:r w:rsidRPr="000E4C8D">
        <w:rPr>
          <w:rFonts w:ascii="Times New Roman" w:eastAsia="Times New Roman" w:hAnsi="Times New Roman" w:cs="Times New Roman"/>
          <w:color w:val="000000" w:themeColor="text1"/>
          <w:sz w:val="24"/>
          <w:szCs w:val="24"/>
          <w:lang w:eastAsia="bg-BG"/>
        </w:rPr>
        <w:t>2</w:t>
      </w:r>
      <w:r w:rsidR="00822C4D" w:rsidRPr="000E4C8D">
        <w:rPr>
          <w:rFonts w:ascii="Times New Roman" w:eastAsia="Times New Roman" w:hAnsi="Times New Roman" w:cs="Times New Roman"/>
          <w:color w:val="000000" w:themeColor="text1"/>
          <w:sz w:val="24"/>
          <w:szCs w:val="24"/>
          <w:lang w:eastAsia="bg-BG"/>
        </w:rPr>
        <w:t>1</w:t>
      </w:r>
      <w:r w:rsidRPr="000E4C8D">
        <w:rPr>
          <w:rFonts w:ascii="Times New Roman" w:eastAsia="Times New Roman" w:hAnsi="Times New Roman" w:cs="Times New Roman"/>
          <w:color w:val="000000" w:themeColor="text1"/>
          <w:sz w:val="24"/>
          <w:szCs w:val="24"/>
          <w:lang w:eastAsia="bg-BG"/>
        </w:rPr>
        <w:t xml:space="preserve">. </w:t>
      </w:r>
      <w:r w:rsidR="008F0171" w:rsidRPr="000E4C8D">
        <w:rPr>
          <w:rFonts w:ascii="Times New Roman" w:eastAsia="Times New Roman" w:hAnsi="Times New Roman" w:cs="Times New Roman"/>
          <w:color w:val="000000" w:themeColor="text1"/>
          <w:sz w:val="24"/>
          <w:szCs w:val="24"/>
          <w:lang w:eastAsia="bg-BG"/>
        </w:rPr>
        <w:t>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w:t>
      </w:r>
      <w:r w:rsidRPr="000E4C8D">
        <w:rPr>
          <w:rFonts w:ascii="Times New Roman" w:eastAsia="Times New Roman" w:hAnsi="Times New Roman" w:cs="Times New Roman"/>
          <w:color w:val="000000" w:themeColor="text1"/>
          <w:sz w:val="24"/>
          <w:szCs w:val="24"/>
          <w:lang w:eastAsia="bg-BG"/>
        </w:rPr>
        <w:t>. Изключението не се прилага за проекти одобрени по дейност „Изграждане, реконструкция, ремонт, оборудване и/или обзавеждане на спортна инфраструктура“</w:t>
      </w:r>
      <w:r w:rsidR="006D62BD" w:rsidRPr="000E4C8D">
        <w:rPr>
          <w:rFonts w:ascii="Times New Roman" w:eastAsia="Times New Roman" w:hAnsi="Times New Roman" w:cs="Times New Roman"/>
          <w:color w:val="000000" w:themeColor="text1"/>
          <w:sz w:val="24"/>
          <w:szCs w:val="24"/>
          <w:lang w:eastAsia="bg-BG"/>
        </w:rPr>
        <w:t>.</w:t>
      </w:r>
      <w:r w:rsidR="008F0171" w:rsidRPr="000E4C8D">
        <w:rPr>
          <w:rFonts w:ascii="Times New Roman" w:eastAsia="Times New Roman" w:hAnsi="Times New Roman" w:cs="Times New Roman"/>
          <w:color w:val="000000" w:themeColor="text1"/>
          <w:sz w:val="24"/>
          <w:szCs w:val="24"/>
          <w:lang w:eastAsia="bg-BG"/>
        </w:rPr>
        <w:t xml:space="preserve">) </w:t>
      </w:r>
      <w:r w:rsidR="0047494C" w:rsidRPr="000E4C8D">
        <w:rPr>
          <w:rFonts w:ascii="Times New Roman" w:eastAsia="Times New Roman" w:hAnsi="Times New Roman" w:cs="Times New Roman"/>
          <w:color w:val="000000" w:themeColor="text1"/>
          <w:sz w:val="24"/>
          <w:szCs w:val="24"/>
          <w:lang w:eastAsia="bg-BG"/>
        </w:rPr>
        <w:t>(</w:t>
      </w:r>
      <w:r w:rsidR="0047494C" w:rsidRPr="000E4C8D">
        <w:rPr>
          <w:rFonts w:ascii="Times New Roman" w:eastAsia="Times New Roman" w:hAnsi="Times New Roman" w:cs="Times New Roman"/>
          <w:b/>
          <w:bCs/>
          <w:i/>
          <w:iCs/>
          <w:color w:val="000000" w:themeColor="text1"/>
          <w:sz w:val="24"/>
          <w:szCs w:val="24"/>
          <w:lang w:eastAsia="bg-BG"/>
        </w:rPr>
        <w:t xml:space="preserve">Приложение </w:t>
      </w:r>
      <w:r w:rsidR="004B63AB" w:rsidRPr="000E4C8D">
        <w:rPr>
          <w:rFonts w:ascii="Times New Roman" w:eastAsia="Times New Roman" w:hAnsi="Times New Roman" w:cs="Times New Roman"/>
          <w:b/>
          <w:bCs/>
          <w:i/>
          <w:iCs/>
          <w:color w:val="000000" w:themeColor="text1"/>
          <w:sz w:val="24"/>
          <w:szCs w:val="24"/>
          <w:lang w:eastAsia="bg-BG"/>
        </w:rPr>
        <w:t>5</w:t>
      </w:r>
      <w:r w:rsidR="0047494C" w:rsidRPr="000E4C8D">
        <w:rPr>
          <w:rFonts w:ascii="Times New Roman" w:eastAsia="Times New Roman" w:hAnsi="Times New Roman" w:cs="Times New Roman"/>
          <w:color w:val="000000" w:themeColor="text1"/>
          <w:sz w:val="24"/>
          <w:szCs w:val="24"/>
          <w:lang w:eastAsia="bg-BG"/>
        </w:rPr>
        <w:t>)</w:t>
      </w:r>
      <w:r w:rsidRPr="000E4C8D">
        <w:rPr>
          <w:rFonts w:ascii="Times New Roman" w:eastAsia="Times New Roman" w:hAnsi="Times New Roman" w:cs="Times New Roman"/>
          <w:color w:val="000000" w:themeColor="text1"/>
          <w:sz w:val="24"/>
          <w:szCs w:val="24"/>
          <w:lang w:eastAsia="bg-BG"/>
        </w:rPr>
        <w:t>.</w:t>
      </w:r>
    </w:p>
    <w:p w14:paraId="5574FE9C" w14:textId="6C88DDDD" w:rsidR="006D62BD" w:rsidRPr="000E4C8D" w:rsidRDefault="004A4DCB" w:rsidP="008F1891">
      <w:pPr>
        <w:pStyle w:val="a4"/>
        <w:tabs>
          <w:tab w:val="left" w:pos="284"/>
        </w:tabs>
        <w:spacing w:after="0" w:line="276" w:lineRule="auto"/>
        <w:ind w:left="0"/>
        <w:jc w:val="both"/>
        <w:rPr>
          <w:rFonts w:ascii="Times New Roman" w:eastAsia="Times New Roman" w:hAnsi="Times New Roman" w:cs="Times New Roman"/>
          <w:color w:val="000000" w:themeColor="text1"/>
          <w:sz w:val="24"/>
          <w:szCs w:val="24"/>
          <w:lang w:eastAsia="bg-BG"/>
        </w:rPr>
      </w:pPr>
      <w:r w:rsidRPr="000E4C8D">
        <w:rPr>
          <w:rFonts w:ascii="Times New Roman" w:eastAsia="Times New Roman" w:hAnsi="Times New Roman" w:cs="Times New Roman"/>
          <w:sz w:val="24"/>
          <w:szCs w:val="24"/>
          <w:lang w:eastAsia="bg-BG"/>
        </w:rPr>
        <w:t>2</w:t>
      </w:r>
      <w:r w:rsidR="00822C4D" w:rsidRPr="000E4C8D">
        <w:rPr>
          <w:rFonts w:ascii="Times New Roman" w:eastAsia="Times New Roman" w:hAnsi="Times New Roman" w:cs="Times New Roman"/>
          <w:sz w:val="24"/>
          <w:szCs w:val="24"/>
          <w:lang w:eastAsia="bg-BG"/>
        </w:rPr>
        <w:t>2</w:t>
      </w:r>
      <w:r w:rsidRPr="000E4C8D">
        <w:rPr>
          <w:rFonts w:ascii="Times New Roman" w:eastAsia="Times New Roman" w:hAnsi="Times New Roman" w:cs="Times New Roman"/>
          <w:sz w:val="24"/>
          <w:szCs w:val="24"/>
          <w:lang w:eastAsia="bg-BG"/>
        </w:rPr>
        <w:t xml:space="preserve">. </w:t>
      </w:r>
      <w:r w:rsidR="008F0171" w:rsidRPr="000E4C8D">
        <w:rPr>
          <w:rFonts w:ascii="Times New Roman" w:eastAsia="Times New Roman" w:hAnsi="Times New Roman" w:cs="Times New Roman"/>
          <w:sz w:val="24"/>
          <w:szCs w:val="24"/>
          <w:lang w:eastAsia="bg-BG"/>
        </w:rPr>
        <w:t xml:space="preserve">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w:t>
      </w:r>
      <w:r w:rsidRPr="000E4C8D">
        <w:rPr>
          <w:rFonts w:ascii="Times New Roman" w:eastAsia="Times New Roman" w:hAnsi="Times New Roman" w:cs="Times New Roman"/>
          <w:sz w:val="24"/>
          <w:szCs w:val="24"/>
          <w:lang w:eastAsia="bg-BG"/>
        </w:rPr>
        <w:t xml:space="preserve">административния </w:t>
      </w:r>
      <w:r w:rsidR="008F0171" w:rsidRPr="000E4C8D">
        <w:rPr>
          <w:rFonts w:ascii="Times New Roman" w:eastAsia="Times New Roman" w:hAnsi="Times New Roman" w:cs="Times New Roman"/>
          <w:sz w:val="24"/>
          <w:szCs w:val="24"/>
          <w:lang w:eastAsia="bg-BG"/>
        </w:rPr>
        <w:t>договора до датата на подаване на заявка за плащане, подписана и от главния счетоводител</w:t>
      </w:r>
      <w:r w:rsidRPr="000E4C8D">
        <w:rPr>
          <w:rFonts w:ascii="Times New Roman" w:eastAsia="Times New Roman" w:hAnsi="Times New Roman" w:cs="Times New Roman"/>
          <w:sz w:val="24"/>
          <w:szCs w:val="24"/>
          <w:lang w:eastAsia="bg-BG"/>
        </w:rPr>
        <w:t xml:space="preserve"> </w:t>
      </w:r>
      <w:r w:rsidR="008F0171" w:rsidRPr="000E4C8D">
        <w:rPr>
          <w:rFonts w:ascii="Times New Roman" w:eastAsia="Times New Roman" w:hAnsi="Times New Roman" w:cs="Times New Roman"/>
          <w:sz w:val="24"/>
          <w:szCs w:val="24"/>
          <w:lang w:eastAsia="bg-BG"/>
        </w:rPr>
        <w:t>и</w:t>
      </w:r>
      <w:r w:rsidR="008F1891" w:rsidRPr="000E4C8D">
        <w:rPr>
          <w:rFonts w:ascii="Times New Roman" w:eastAsia="Times New Roman" w:hAnsi="Times New Roman" w:cs="Times New Roman"/>
          <w:sz w:val="24"/>
          <w:szCs w:val="24"/>
          <w:lang w:eastAsia="bg-BG"/>
        </w:rPr>
        <w:t xml:space="preserve"> представляващия кандидата/</w:t>
      </w:r>
      <w:r w:rsidR="008F0171" w:rsidRPr="000E4C8D">
        <w:rPr>
          <w:rFonts w:ascii="Times New Roman" w:eastAsia="Times New Roman" w:hAnsi="Times New Roman" w:cs="Times New Roman"/>
          <w:sz w:val="24"/>
          <w:szCs w:val="24"/>
          <w:lang w:eastAsia="bg-BG"/>
        </w:rPr>
        <w:t>кмета на общината (</w:t>
      </w:r>
      <w:r w:rsidR="008F0171" w:rsidRPr="000E4C8D">
        <w:rPr>
          <w:rFonts w:ascii="Times New Roman" w:eastAsia="Times New Roman" w:hAnsi="Times New Roman" w:cs="Times New Roman"/>
          <w:color w:val="000000" w:themeColor="text1"/>
          <w:sz w:val="24"/>
          <w:szCs w:val="24"/>
          <w:lang w:eastAsia="bg-BG"/>
        </w:rPr>
        <w:t>не се представя за проекти, по които размерът на допустимите за финансово подпомагане разходи за проекта не надхвърлят левова</w:t>
      </w:r>
      <w:r w:rsidR="0047494C" w:rsidRPr="000E4C8D">
        <w:rPr>
          <w:rFonts w:ascii="Times New Roman" w:eastAsia="Times New Roman" w:hAnsi="Times New Roman" w:cs="Times New Roman"/>
          <w:color w:val="000000" w:themeColor="text1"/>
          <w:sz w:val="24"/>
          <w:szCs w:val="24"/>
          <w:lang w:eastAsia="bg-BG"/>
        </w:rPr>
        <w:t>та равностойност на 50 000 евро</w:t>
      </w:r>
      <w:r w:rsidRPr="000E4C8D">
        <w:rPr>
          <w:rFonts w:ascii="Times New Roman" w:eastAsia="Times New Roman" w:hAnsi="Times New Roman" w:cs="Times New Roman"/>
          <w:color w:val="000000" w:themeColor="text1"/>
          <w:sz w:val="24"/>
          <w:szCs w:val="24"/>
          <w:lang w:eastAsia="bg-BG"/>
        </w:rPr>
        <w:t>. Изключението не се прилага за проекти одобрени по дейност „Изграждане, реконструкция, ремонт, оборудване и/или обзавеждане на спортна инфраструктура“.</w:t>
      </w:r>
      <w:r w:rsidR="008F0171" w:rsidRPr="000E4C8D">
        <w:rPr>
          <w:rFonts w:ascii="Times New Roman" w:eastAsia="Times New Roman" w:hAnsi="Times New Roman" w:cs="Times New Roman"/>
          <w:color w:val="000000" w:themeColor="text1"/>
          <w:sz w:val="24"/>
          <w:szCs w:val="24"/>
          <w:lang w:eastAsia="bg-BG"/>
        </w:rPr>
        <w:t>).</w:t>
      </w:r>
    </w:p>
    <w:p w14:paraId="1862FE00" w14:textId="77777777" w:rsidR="004C0A71" w:rsidRDefault="004C0A71" w:rsidP="008F1891">
      <w:pPr>
        <w:pStyle w:val="a4"/>
        <w:tabs>
          <w:tab w:val="left" w:pos="284"/>
        </w:tabs>
        <w:spacing w:after="0" w:line="276" w:lineRule="auto"/>
        <w:ind w:left="0"/>
        <w:jc w:val="both"/>
        <w:rPr>
          <w:rFonts w:ascii="Times New Roman" w:eastAsia="Times New Roman" w:hAnsi="Times New Roman" w:cs="Times New Roman"/>
          <w:color w:val="000000" w:themeColor="text1"/>
          <w:sz w:val="24"/>
          <w:szCs w:val="24"/>
          <w:lang w:eastAsia="bg-BG"/>
        </w:rPr>
      </w:pPr>
    </w:p>
    <w:p w14:paraId="13059B86" w14:textId="77777777" w:rsidR="004C0A71" w:rsidRDefault="004C0A71" w:rsidP="008F1891">
      <w:pPr>
        <w:pStyle w:val="a4"/>
        <w:tabs>
          <w:tab w:val="left" w:pos="284"/>
        </w:tabs>
        <w:spacing w:after="0" w:line="276" w:lineRule="auto"/>
        <w:ind w:left="0"/>
        <w:jc w:val="both"/>
        <w:rPr>
          <w:rFonts w:ascii="Times New Roman" w:eastAsia="Times New Roman" w:hAnsi="Times New Roman" w:cs="Times New Roman"/>
          <w:color w:val="000000" w:themeColor="text1"/>
          <w:sz w:val="24"/>
          <w:szCs w:val="24"/>
          <w:lang w:eastAsia="bg-BG"/>
        </w:rPr>
      </w:pPr>
    </w:p>
    <w:p w14:paraId="5706B478" w14:textId="28B7174D" w:rsidR="00B90233" w:rsidRPr="006D62BD" w:rsidRDefault="006D62BD" w:rsidP="008F1891">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sidRPr="000E4C8D">
        <w:rPr>
          <w:rFonts w:ascii="Times New Roman" w:eastAsia="Times New Roman" w:hAnsi="Times New Roman" w:cs="Times New Roman"/>
          <w:color w:val="000000" w:themeColor="text1"/>
          <w:sz w:val="24"/>
          <w:szCs w:val="24"/>
          <w:lang w:eastAsia="bg-BG"/>
        </w:rPr>
        <w:t>2</w:t>
      </w:r>
      <w:r w:rsidR="00822C4D" w:rsidRPr="000E4C8D">
        <w:rPr>
          <w:rFonts w:ascii="Times New Roman" w:eastAsia="Times New Roman" w:hAnsi="Times New Roman" w:cs="Times New Roman"/>
          <w:color w:val="000000" w:themeColor="text1"/>
          <w:sz w:val="24"/>
          <w:szCs w:val="24"/>
          <w:lang w:eastAsia="bg-BG"/>
        </w:rPr>
        <w:t>3</w:t>
      </w:r>
      <w:r w:rsidRPr="000E4C8D">
        <w:rPr>
          <w:rFonts w:ascii="Times New Roman" w:eastAsia="Times New Roman" w:hAnsi="Times New Roman" w:cs="Times New Roman"/>
          <w:color w:val="000000" w:themeColor="text1"/>
          <w:sz w:val="24"/>
          <w:szCs w:val="24"/>
          <w:lang w:eastAsia="bg-BG"/>
        </w:rPr>
        <w:t xml:space="preserve">. </w:t>
      </w:r>
      <w:r w:rsidR="008F0171" w:rsidRPr="000E4C8D">
        <w:rPr>
          <w:rFonts w:ascii="Times New Roman" w:eastAsia="Times New Roman" w:hAnsi="Times New Roman" w:cs="Times New Roman"/>
          <w:color w:val="000000" w:themeColor="text1"/>
          <w:sz w:val="24"/>
          <w:szCs w:val="24"/>
          <w:lang w:eastAsia="bg-BG"/>
        </w:rPr>
        <w:t>Справка за всички оператив</w:t>
      </w:r>
      <w:r w:rsidR="008F0171" w:rsidRPr="000E4C8D">
        <w:rPr>
          <w:rFonts w:ascii="Times New Roman" w:eastAsia="Times New Roman" w:hAnsi="Times New Roman" w:cs="Times New Roman"/>
          <w:sz w:val="24"/>
          <w:szCs w:val="24"/>
          <w:lang w:eastAsia="bg-BG"/>
        </w:rPr>
        <w:t xml:space="preserve">ни разходи и разходи за подмяна на недълготрайно оборудване, свързани с финансирания проект за периода от сключване на </w:t>
      </w:r>
      <w:r w:rsidRPr="000E4C8D">
        <w:rPr>
          <w:rFonts w:ascii="Times New Roman" w:eastAsia="Times New Roman" w:hAnsi="Times New Roman" w:cs="Times New Roman"/>
          <w:sz w:val="24"/>
          <w:szCs w:val="24"/>
          <w:lang w:eastAsia="bg-BG"/>
        </w:rPr>
        <w:t xml:space="preserve">административния </w:t>
      </w:r>
      <w:r w:rsidR="008F0171" w:rsidRPr="000E4C8D">
        <w:rPr>
          <w:rFonts w:ascii="Times New Roman" w:eastAsia="Times New Roman" w:hAnsi="Times New Roman" w:cs="Times New Roman"/>
          <w:sz w:val="24"/>
          <w:szCs w:val="24"/>
          <w:lang w:eastAsia="bg-BG"/>
        </w:rPr>
        <w:t>договора до датата на подаване на заявката за плащане, подписана и от главния счетоводител и от</w:t>
      </w:r>
      <w:r w:rsidR="008F1891" w:rsidRPr="000E4C8D">
        <w:rPr>
          <w:rFonts w:ascii="Times New Roman" w:eastAsia="Times New Roman" w:hAnsi="Times New Roman" w:cs="Times New Roman"/>
          <w:sz w:val="24"/>
          <w:szCs w:val="24"/>
          <w:lang w:eastAsia="bg-BG"/>
        </w:rPr>
        <w:t xml:space="preserve"> представляващия кандидата/</w:t>
      </w:r>
      <w:r w:rsidR="008F0171" w:rsidRPr="000E4C8D">
        <w:rPr>
          <w:rFonts w:ascii="Times New Roman" w:eastAsia="Times New Roman" w:hAnsi="Times New Roman" w:cs="Times New Roman"/>
          <w:sz w:val="24"/>
          <w:szCs w:val="24"/>
          <w:lang w:eastAsia="bg-BG"/>
        </w:rPr>
        <w:t>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w:t>
      </w:r>
      <w:r w:rsidR="0047494C" w:rsidRPr="000E4C8D">
        <w:rPr>
          <w:rFonts w:ascii="Times New Roman" w:eastAsia="Times New Roman" w:hAnsi="Times New Roman" w:cs="Times New Roman"/>
          <w:sz w:val="24"/>
          <w:szCs w:val="24"/>
          <w:lang w:eastAsia="bg-BG"/>
        </w:rPr>
        <w:t>т на 50 000 евро</w:t>
      </w:r>
      <w:r w:rsidRPr="000E4C8D">
        <w:rPr>
          <w:rFonts w:ascii="Times New Roman" w:eastAsia="Times New Roman" w:hAnsi="Times New Roman" w:cs="Times New Roman"/>
          <w:sz w:val="24"/>
          <w:szCs w:val="24"/>
          <w:lang w:eastAsia="bg-BG"/>
        </w:rPr>
        <w:t>. Изключението не се прилага за проекти одобрени по дейност „Изграждане, реконструкция, ремонт, оборудване и/или обзавеждане на спортна инфраструктура“.</w:t>
      </w:r>
      <w:r w:rsidR="008F0171" w:rsidRPr="000E4C8D">
        <w:rPr>
          <w:rFonts w:ascii="Times New Roman" w:eastAsia="Times New Roman" w:hAnsi="Times New Roman" w:cs="Times New Roman"/>
          <w:sz w:val="24"/>
          <w:szCs w:val="24"/>
          <w:lang w:eastAsia="bg-BG"/>
        </w:rPr>
        <w:t>).</w:t>
      </w:r>
    </w:p>
    <w:p w14:paraId="767E76C9" w14:textId="4D780B6C" w:rsidR="006D62BD" w:rsidRPr="006D62BD" w:rsidRDefault="006D62BD" w:rsidP="006D62BD">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sidRPr="00104524">
        <w:rPr>
          <w:rFonts w:ascii="Times New Roman" w:eastAsia="Times New Roman" w:hAnsi="Times New Roman" w:cs="Times New Roman"/>
          <w:sz w:val="24"/>
          <w:szCs w:val="24"/>
          <w:lang w:eastAsia="bg-BG"/>
        </w:rPr>
        <w:t>23. Форма за наблюдение (</w:t>
      </w:r>
      <w:r w:rsidRPr="00104524">
        <w:rPr>
          <w:rFonts w:ascii="Times New Roman" w:eastAsia="Times New Roman" w:hAnsi="Times New Roman" w:cs="Times New Roman"/>
          <w:b/>
          <w:bCs/>
          <w:i/>
          <w:iCs/>
          <w:sz w:val="24"/>
          <w:szCs w:val="24"/>
          <w:lang w:eastAsia="bg-BG"/>
        </w:rPr>
        <w:t>Приложение № 6)</w:t>
      </w:r>
      <w:r w:rsidRPr="00104524">
        <w:rPr>
          <w:rFonts w:ascii="Times New Roman" w:eastAsia="Times New Roman" w:hAnsi="Times New Roman" w:cs="Times New Roman"/>
          <w:sz w:val="24"/>
          <w:szCs w:val="24"/>
          <w:lang w:eastAsia="bg-BG"/>
        </w:rPr>
        <w:t>.</w:t>
      </w:r>
    </w:p>
    <w:p w14:paraId="556E2738" w14:textId="351A4B62" w:rsidR="006D62BD" w:rsidRPr="006D62BD" w:rsidRDefault="006D62BD" w:rsidP="008F1891">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sidRPr="006D62BD">
        <w:rPr>
          <w:rFonts w:ascii="Times New Roman" w:eastAsia="Times New Roman" w:hAnsi="Times New Roman" w:cs="Times New Roman"/>
          <w:sz w:val="24"/>
          <w:szCs w:val="24"/>
          <w:lang w:eastAsia="bg-BG"/>
        </w:rPr>
        <w:t xml:space="preserve">24. </w:t>
      </w:r>
      <w:r w:rsidR="008F0171" w:rsidRPr="006D62BD">
        <w:rPr>
          <w:rFonts w:ascii="Times New Roman" w:eastAsia="Times New Roman" w:hAnsi="Times New Roman" w:cs="Times New Roman"/>
          <w:sz w:val="24"/>
          <w:szCs w:val="24"/>
          <w:lang w:eastAsia="bg-BG"/>
        </w:rPr>
        <w:t xml:space="preserve">Протокол за откриване на строителна площадка и за определяне на строителна линия и ниво (образец № 2/2а съгласно </w:t>
      </w:r>
      <w:hyperlink r:id="rId9" w:history="1">
        <w:r w:rsidR="008F0171" w:rsidRPr="006D62BD">
          <w:rPr>
            <w:rFonts w:ascii="Times New Roman" w:eastAsia="Times New Roman" w:hAnsi="Times New Roman" w:cs="Times New Roman"/>
            <w:sz w:val="24"/>
            <w:szCs w:val="24"/>
            <w:lang w:eastAsia="bg-BG"/>
          </w:rPr>
          <w:t>Наредба № 3 от 2003 г. за съставяне на актове и протоколи по време на строителството</w:t>
        </w:r>
      </w:hyperlink>
      <w:r w:rsidR="00B90233" w:rsidRPr="006D62BD">
        <w:rPr>
          <w:rFonts w:ascii="Times New Roman" w:eastAsia="Times New Roman" w:hAnsi="Times New Roman" w:cs="Times New Roman"/>
          <w:sz w:val="24"/>
          <w:szCs w:val="24"/>
          <w:lang w:eastAsia="bg-BG"/>
        </w:rPr>
        <w:t xml:space="preserve"> (ДВ, бр. 72 от 2003 г. )</w:t>
      </w:r>
    </w:p>
    <w:p w14:paraId="672D90B4" w14:textId="1B447F8B" w:rsidR="006D62BD" w:rsidRPr="006D62BD" w:rsidRDefault="006D62BD" w:rsidP="008F1891">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sidRPr="006D62BD">
        <w:rPr>
          <w:rFonts w:ascii="Times New Roman" w:eastAsia="Times New Roman" w:hAnsi="Times New Roman" w:cs="Times New Roman"/>
          <w:sz w:val="24"/>
          <w:szCs w:val="24"/>
          <w:lang w:eastAsia="bg-BG"/>
        </w:rPr>
        <w:t>2</w:t>
      </w:r>
      <w:r w:rsidR="008F1891">
        <w:rPr>
          <w:rFonts w:ascii="Times New Roman" w:eastAsia="Times New Roman" w:hAnsi="Times New Roman" w:cs="Times New Roman"/>
          <w:sz w:val="24"/>
          <w:szCs w:val="24"/>
          <w:lang w:eastAsia="bg-BG"/>
        </w:rPr>
        <w:t>5</w:t>
      </w:r>
      <w:r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 xml:space="preserve">Акт за установяване състоянието на строежа при спиране на строителството (образец № 10 съгласно </w:t>
      </w:r>
      <w:hyperlink r:id="rId10" w:history="1">
        <w:r w:rsidR="008F0171" w:rsidRPr="006D62BD">
          <w:rPr>
            <w:rFonts w:ascii="Times New Roman" w:eastAsia="Times New Roman" w:hAnsi="Times New Roman" w:cs="Times New Roman"/>
            <w:sz w:val="24"/>
            <w:szCs w:val="24"/>
            <w:lang w:eastAsia="bg-BG"/>
          </w:rPr>
          <w:t>Наредба № 3 от 2003 г. за съставяне на актове и протоколи по време на строителството</w:t>
        </w:r>
      </w:hyperlink>
      <w:r w:rsidR="008F0171" w:rsidRPr="006D62BD">
        <w:rPr>
          <w:rFonts w:ascii="Times New Roman" w:eastAsia="Times New Roman" w:hAnsi="Times New Roman" w:cs="Times New Roman"/>
          <w:sz w:val="24"/>
          <w:szCs w:val="24"/>
          <w:lang w:eastAsia="bg-BG"/>
        </w:rPr>
        <w:t>).</w:t>
      </w:r>
    </w:p>
    <w:p w14:paraId="34040720" w14:textId="2E08AC34" w:rsidR="00B90233" w:rsidRPr="006D62BD" w:rsidRDefault="006D62BD" w:rsidP="008F1891">
      <w:pPr>
        <w:pStyle w:val="a4"/>
        <w:tabs>
          <w:tab w:val="left" w:pos="284"/>
        </w:tabs>
        <w:spacing w:after="0" w:line="276" w:lineRule="auto"/>
        <w:ind w:left="0"/>
        <w:jc w:val="both"/>
        <w:rPr>
          <w:rFonts w:ascii="Times New Roman" w:eastAsia="Times New Roman" w:hAnsi="Times New Roman" w:cs="Times New Roman"/>
          <w:sz w:val="24"/>
          <w:szCs w:val="24"/>
          <w:lang w:eastAsia="bg-BG"/>
        </w:rPr>
      </w:pPr>
      <w:r w:rsidRPr="006D62BD">
        <w:rPr>
          <w:rFonts w:ascii="Times New Roman" w:eastAsia="Times New Roman" w:hAnsi="Times New Roman" w:cs="Times New Roman"/>
          <w:sz w:val="24"/>
          <w:szCs w:val="24"/>
          <w:lang w:eastAsia="bg-BG"/>
        </w:rPr>
        <w:t>2</w:t>
      </w:r>
      <w:r w:rsidR="008F1891">
        <w:rPr>
          <w:rFonts w:ascii="Times New Roman" w:eastAsia="Times New Roman" w:hAnsi="Times New Roman" w:cs="Times New Roman"/>
          <w:sz w:val="24"/>
          <w:szCs w:val="24"/>
          <w:lang w:eastAsia="bg-BG"/>
        </w:rPr>
        <w:t>6</w:t>
      </w:r>
      <w:r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008F0171" w:rsidRPr="006D62BD">
          <w:rPr>
            <w:rFonts w:ascii="Times New Roman" w:eastAsia="Times New Roman" w:hAnsi="Times New Roman" w:cs="Times New Roman"/>
            <w:sz w:val="24"/>
            <w:szCs w:val="24"/>
            <w:lang w:eastAsia="bg-BG"/>
          </w:rPr>
          <w:t>чл. 7, ал. 3</w:t>
        </w:r>
      </w:hyperlink>
      <w:r w:rsidR="008F0171" w:rsidRPr="006D62BD">
        <w:rPr>
          <w:rFonts w:ascii="Times New Roman" w:eastAsia="Times New Roman" w:hAnsi="Times New Roman" w:cs="Times New Roman"/>
          <w:sz w:val="24"/>
          <w:szCs w:val="24"/>
          <w:lang w:eastAsia="bg-BG"/>
        </w:rPr>
        <w:t xml:space="preserve">, т. </w:t>
      </w:r>
      <w:hyperlink r:id="rId12" w:history="1">
        <w:r w:rsidR="008F0171" w:rsidRPr="006D62BD">
          <w:rPr>
            <w:rFonts w:ascii="Times New Roman" w:eastAsia="Times New Roman" w:hAnsi="Times New Roman" w:cs="Times New Roman"/>
            <w:sz w:val="24"/>
            <w:szCs w:val="24"/>
            <w:lang w:eastAsia="bg-BG"/>
          </w:rPr>
          <w:t>10 от Наредба № 3 от 2003 г. за съставяне на актове и протоколи по време на строителството</w:t>
        </w:r>
      </w:hyperlink>
      <w:r w:rsidR="008F0171" w:rsidRPr="006D62BD">
        <w:rPr>
          <w:rFonts w:ascii="Times New Roman" w:eastAsia="Times New Roman" w:hAnsi="Times New Roman" w:cs="Times New Roman"/>
          <w:sz w:val="24"/>
          <w:szCs w:val="24"/>
          <w:lang w:eastAsia="bg-BG"/>
        </w:rPr>
        <w:t xml:space="preserve"> и други случаи (образец № 11 съгласно </w:t>
      </w:r>
      <w:hyperlink r:id="rId13" w:history="1">
        <w:r w:rsidR="008F0171" w:rsidRPr="006D62BD">
          <w:rPr>
            <w:rFonts w:ascii="Times New Roman" w:eastAsia="Times New Roman" w:hAnsi="Times New Roman" w:cs="Times New Roman"/>
            <w:sz w:val="24"/>
            <w:szCs w:val="24"/>
            <w:lang w:eastAsia="bg-BG"/>
          </w:rPr>
          <w:t>Наредба № 3 от 2003 г. за съставяне на актове и протоколи по време на строителството</w:t>
        </w:r>
      </w:hyperlink>
      <w:r w:rsidR="008F0171" w:rsidRPr="006D62BD">
        <w:rPr>
          <w:rFonts w:ascii="Times New Roman" w:eastAsia="Times New Roman" w:hAnsi="Times New Roman" w:cs="Times New Roman"/>
          <w:sz w:val="24"/>
          <w:szCs w:val="24"/>
          <w:lang w:eastAsia="bg-BG"/>
        </w:rPr>
        <w:t>).</w:t>
      </w:r>
    </w:p>
    <w:p w14:paraId="2D81095D" w14:textId="62750FF9" w:rsidR="006D62BD" w:rsidRPr="006D62BD" w:rsidRDefault="006D62BD" w:rsidP="008F1891">
      <w:pPr>
        <w:pStyle w:val="a4"/>
        <w:tabs>
          <w:tab w:val="left" w:pos="426"/>
        </w:tabs>
        <w:spacing w:after="0" w:line="276" w:lineRule="auto"/>
        <w:ind w:left="0"/>
        <w:jc w:val="both"/>
        <w:rPr>
          <w:rFonts w:ascii="Times New Roman" w:eastAsia="Times New Roman" w:hAnsi="Times New Roman" w:cs="Times New Roman"/>
          <w:sz w:val="24"/>
          <w:szCs w:val="24"/>
          <w:lang w:eastAsia="bg-BG"/>
        </w:rPr>
      </w:pPr>
      <w:r w:rsidRPr="006D62BD">
        <w:rPr>
          <w:rFonts w:ascii="Times New Roman" w:eastAsia="Times New Roman" w:hAnsi="Times New Roman" w:cs="Times New Roman"/>
          <w:sz w:val="24"/>
          <w:szCs w:val="24"/>
          <w:lang w:eastAsia="bg-BG"/>
        </w:rPr>
        <w:t>2</w:t>
      </w:r>
      <w:r w:rsidR="008F1891">
        <w:rPr>
          <w:rFonts w:ascii="Times New Roman" w:eastAsia="Times New Roman" w:hAnsi="Times New Roman" w:cs="Times New Roman"/>
          <w:sz w:val="24"/>
          <w:szCs w:val="24"/>
          <w:lang w:eastAsia="bg-BG"/>
        </w:rPr>
        <w:t>7</w:t>
      </w:r>
      <w:r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5DF3E03F" w14:textId="5D467337" w:rsidR="006D62BD" w:rsidRPr="006D62BD" w:rsidRDefault="006D62BD" w:rsidP="008F1891">
      <w:pPr>
        <w:pStyle w:val="a4"/>
        <w:tabs>
          <w:tab w:val="left" w:pos="426"/>
        </w:tabs>
        <w:spacing w:after="0" w:line="276" w:lineRule="auto"/>
        <w:ind w:left="0"/>
        <w:jc w:val="both"/>
        <w:rPr>
          <w:rFonts w:ascii="Times New Roman" w:eastAsia="Times New Roman" w:hAnsi="Times New Roman" w:cs="Times New Roman"/>
          <w:sz w:val="24"/>
          <w:szCs w:val="24"/>
          <w:lang w:eastAsia="bg-BG"/>
        </w:rPr>
      </w:pPr>
      <w:r w:rsidRPr="006D62BD">
        <w:rPr>
          <w:rFonts w:ascii="Times New Roman" w:eastAsia="Times New Roman" w:hAnsi="Times New Roman" w:cs="Times New Roman"/>
          <w:sz w:val="24"/>
          <w:szCs w:val="24"/>
          <w:lang w:eastAsia="bg-BG"/>
        </w:rPr>
        <w:t>2</w:t>
      </w:r>
      <w:r w:rsidR="008F1891">
        <w:rPr>
          <w:rFonts w:ascii="Times New Roman" w:eastAsia="Times New Roman" w:hAnsi="Times New Roman" w:cs="Times New Roman"/>
          <w:sz w:val="24"/>
          <w:szCs w:val="24"/>
          <w:lang w:eastAsia="bg-BG"/>
        </w:rPr>
        <w:t>8</w:t>
      </w:r>
      <w:r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 xml:space="preserve">Констативен акт за установяване годността за приемане на строежа (част, етап от него) (образец № 15 съгласно </w:t>
      </w:r>
      <w:hyperlink r:id="rId14" w:history="1">
        <w:r w:rsidR="008F0171" w:rsidRPr="006D62BD">
          <w:rPr>
            <w:rFonts w:ascii="Times New Roman" w:eastAsia="Times New Roman" w:hAnsi="Times New Roman" w:cs="Times New Roman"/>
            <w:sz w:val="24"/>
            <w:szCs w:val="24"/>
            <w:lang w:eastAsia="bg-BG"/>
          </w:rPr>
          <w:t>Наредба № 3 от 2003 г. за съставяне на актове и протоколи по време на строителството</w:t>
        </w:r>
      </w:hyperlink>
      <w:r w:rsidR="008F0171" w:rsidRPr="006D62BD">
        <w:rPr>
          <w:rFonts w:ascii="Times New Roman" w:eastAsia="Times New Roman" w:hAnsi="Times New Roman" w:cs="Times New Roman"/>
          <w:sz w:val="24"/>
          <w:szCs w:val="24"/>
          <w:lang w:eastAsia="bg-BG"/>
        </w:rPr>
        <w:t>).</w:t>
      </w:r>
    </w:p>
    <w:p w14:paraId="48ED672B" w14:textId="016873B3" w:rsidR="006D62BD" w:rsidRPr="006D62BD" w:rsidRDefault="008F1891" w:rsidP="008F1891">
      <w:pPr>
        <w:pStyle w:val="a4"/>
        <w:tabs>
          <w:tab w:val="left" w:pos="426"/>
        </w:tabs>
        <w:spacing w:after="0" w:line="276" w:lineRule="auto"/>
        <w:ind w:left="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29</w:t>
      </w:r>
      <w:r w:rsidR="006D62BD"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 xml:space="preserve">Протокол за установяване годността за ползване на строежа (частта, етапа от него) (образец № 16 съгласно </w:t>
      </w:r>
      <w:hyperlink r:id="rId15" w:history="1">
        <w:r w:rsidR="008F0171" w:rsidRPr="006D62BD">
          <w:rPr>
            <w:rFonts w:ascii="Times New Roman" w:eastAsia="Times New Roman" w:hAnsi="Times New Roman" w:cs="Times New Roman"/>
            <w:sz w:val="24"/>
            <w:szCs w:val="24"/>
            <w:lang w:eastAsia="bg-BG"/>
          </w:rPr>
          <w:t>Наредба № 3 от 2003 г. за съставяне на актове и протоколи по време на строителството</w:t>
        </w:r>
      </w:hyperlink>
      <w:r w:rsidR="008F0171" w:rsidRPr="006D62BD">
        <w:rPr>
          <w:rFonts w:ascii="Times New Roman" w:eastAsia="Times New Roman" w:hAnsi="Times New Roman" w:cs="Times New Roman"/>
          <w:sz w:val="24"/>
          <w:szCs w:val="24"/>
          <w:lang w:eastAsia="bg-BG"/>
        </w:rPr>
        <w:t>).</w:t>
      </w:r>
    </w:p>
    <w:p w14:paraId="4099BE57" w14:textId="5B1281FE" w:rsidR="006D62BD" w:rsidRPr="006D62BD" w:rsidRDefault="006D62BD" w:rsidP="008F1891">
      <w:pPr>
        <w:pStyle w:val="a4"/>
        <w:tabs>
          <w:tab w:val="left" w:pos="426"/>
        </w:tabs>
        <w:spacing w:after="0" w:line="276" w:lineRule="auto"/>
        <w:ind w:left="0"/>
        <w:jc w:val="both"/>
        <w:rPr>
          <w:rFonts w:ascii="Times New Roman" w:eastAsia="Times New Roman" w:hAnsi="Times New Roman" w:cs="Times New Roman"/>
          <w:sz w:val="24"/>
          <w:szCs w:val="24"/>
          <w:lang w:eastAsia="bg-BG"/>
        </w:rPr>
      </w:pPr>
      <w:r w:rsidRPr="006D62BD">
        <w:rPr>
          <w:rFonts w:ascii="Times New Roman" w:eastAsia="Times New Roman" w:hAnsi="Times New Roman" w:cs="Times New Roman"/>
          <w:sz w:val="24"/>
          <w:szCs w:val="24"/>
          <w:lang w:eastAsia="bg-BG"/>
        </w:rPr>
        <w:t>3</w:t>
      </w:r>
      <w:r w:rsidR="008F1891">
        <w:rPr>
          <w:rFonts w:ascii="Times New Roman" w:eastAsia="Times New Roman" w:hAnsi="Times New Roman" w:cs="Times New Roman"/>
          <w:sz w:val="24"/>
          <w:szCs w:val="24"/>
          <w:lang w:eastAsia="bg-BG"/>
        </w:rPr>
        <w:t>0</w:t>
      </w:r>
      <w:r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 xml:space="preserve">Протокол за проведена 72-часова проба при експлоатационни условия (образец № 17 съгласно </w:t>
      </w:r>
      <w:hyperlink r:id="rId16" w:history="1">
        <w:r w:rsidR="008F0171" w:rsidRPr="006D62BD">
          <w:rPr>
            <w:rFonts w:ascii="Times New Roman" w:eastAsia="Times New Roman" w:hAnsi="Times New Roman" w:cs="Times New Roman"/>
            <w:sz w:val="24"/>
            <w:szCs w:val="24"/>
            <w:lang w:eastAsia="bg-BG"/>
          </w:rPr>
          <w:t>Наредба № 3 от 2003 г. за съставяне на актове и протоколи по време на строителството</w:t>
        </w:r>
      </w:hyperlink>
      <w:r w:rsidR="008F0171" w:rsidRPr="006D62BD">
        <w:rPr>
          <w:rFonts w:ascii="Times New Roman" w:eastAsia="Times New Roman" w:hAnsi="Times New Roman" w:cs="Times New Roman"/>
          <w:sz w:val="24"/>
          <w:szCs w:val="24"/>
          <w:lang w:eastAsia="bg-BG"/>
        </w:rPr>
        <w:t>) в случаите, когато се изисква съгласно действащата нормативна уредба.</w:t>
      </w:r>
    </w:p>
    <w:p w14:paraId="27C0AA2A" w14:textId="76F4CF60" w:rsidR="006D62BD" w:rsidRPr="006D62BD" w:rsidRDefault="006D62BD" w:rsidP="008F1891">
      <w:pPr>
        <w:pStyle w:val="a4"/>
        <w:tabs>
          <w:tab w:val="left" w:pos="426"/>
        </w:tabs>
        <w:spacing w:after="0" w:line="276" w:lineRule="auto"/>
        <w:ind w:left="0"/>
        <w:jc w:val="both"/>
        <w:rPr>
          <w:rFonts w:ascii="Times New Roman" w:eastAsia="Times New Roman" w:hAnsi="Times New Roman" w:cs="Times New Roman"/>
          <w:sz w:val="24"/>
          <w:szCs w:val="24"/>
          <w:lang w:eastAsia="bg-BG"/>
        </w:rPr>
      </w:pPr>
      <w:r w:rsidRPr="006D62BD">
        <w:rPr>
          <w:rFonts w:ascii="Times New Roman" w:eastAsia="Times New Roman" w:hAnsi="Times New Roman" w:cs="Times New Roman"/>
          <w:sz w:val="24"/>
          <w:szCs w:val="24"/>
          <w:lang w:eastAsia="bg-BG"/>
        </w:rPr>
        <w:t>3</w:t>
      </w:r>
      <w:r w:rsidR="008F1891">
        <w:rPr>
          <w:rFonts w:ascii="Times New Roman" w:eastAsia="Times New Roman" w:hAnsi="Times New Roman" w:cs="Times New Roman"/>
          <w:sz w:val="24"/>
          <w:szCs w:val="24"/>
          <w:lang w:eastAsia="bg-BG"/>
        </w:rPr>
        <w:t>1</w:t>
      </w:r>
      <w:r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138E6437" w14:textId="17935C77" w:rsidR="006D62BD" w:rsidRPr="006D62BD" w:rsidRDefault="006D62BD" w:rsidP="008F1891">
      <w:pPr>
        <w:pStyle w:val="a4"/>
        <w:tabs>
          <w:tab w:val="left" w:pos="426"/>
        </w:tabs>
        <w:spacing w:after="0" w:line="276" w:lineRule="auto"/>
        <w:ind w:left="0"/>
        <w:jc w:val="both"/>
        <w:rPr>
          <w:rFonts w:ascii="Times New Roman" w:eastAsia="Times New Roman" w:hAnsi="Times New Roman" w:cs="Times New Roman"/>
          <w:sz w:val="24"/>
          <w:szCs w:val="24"/>
          <w:lang w:eastAsia="bg-BG"/>
        </w:rPr>
      </w:pPr>
      <w:r w:rsidRPr="006D62BD">
        <w:rPr>
          <w:rFonts w:ascii="Times New Roman" w:eastAsia="Times New Roman" w:hAnsi="Times New Roman" w:cs="Times New Roman"/>
          <w:sz w:val="24"/>
          <w:szCs w:val="24"/>
          <w:lang w:eastAsia="bg-BG"/>
        </w:rPr>
        <w:t>3</w:t>
      </w:r>
      <w:r w:rsidR="008F1891">
        <w:rPr>
          <w:rFonts w:ascii="Times New Roman" w:eastAsia="Times New Roman" w:hAnsi="Times New Roman" w:cs="Times New Roman"/>
          <w:sz w:val="24"/>
          <w:szCs w:val="24"/>
          <w:lang w:eastAsia="bg-BG"/>
        </w:rPr>
        <w:t>2</w:t>
      </w:r>
      <w:r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008F0171" w:rsidRPr="006D62BD">
          <w:rPr>
            <w:rFonts w:ascii="Times New Roman" w:eastAsia="Times New Roman" w:hAnsi="Times New Roman" w:cs="Times New Roman"/>
            <w:sz w:val="24"/>
            <w:szCs w:val="24"/>
            <w:lang w:eastAsia="bg-BG"/>
          </w:rPr>
          <w:t>чл. 137, ал. 1</w:t>
        </w:r>
      </w:hyperlink>
      <w:r w:rsidR="008F0171" w:rsidRPr="006D62BD">
        <w:rPr>
          <w:rFonts w:ascii="Times New Roman" w:eastAsia="Times New Roman" w:hAnsi="Times New Roman" w:cs="Times New Roman"/>
          <w:sz w:val="24"/>
          <w:szCs w:val="24"/>
          <w:lang w:eastAsia="bg-BG"/>
        </w:rPr>
        <w:t xml:space="preserve"> от </w:t>
      </w:r>
      <w:hyperlink r:id="rId18" w:history="1">
        <w:r w:rsidR="008F0171" w:rsidRPr="006D62BD">
          <w:rPr>
            <w:rFonts w:ascii="Times New Roman" w:eastAsia="Times New Roman" w:hAnsi="Times New Roman" w:cs="Times New Roman"/>
            <w:sz w:val="24"/>
            <w:szCs w:val="24"/>
            <w:lang w:eastAsia="bg-BG"/>
          </w:rPr>
          <w:t>Закона за устройство на територията</w:t>
        </w:r>
      </w:hyperlink>
      <w:r w:rsidR="008F0171" w:rsidRPr="006D62BD">
        <w:rPr>
          <w:rFonts w:ascii="Times New Roman" w:eastAsia="Times New Roman" w:hAnsi="Times New Roman" w:cs="Times New Roman"/>
          <w:sz w:val="24"/>
          <w:szCs w:val="24"/>
          <w:lang w:eastAsia="bg-BG"/>
        </w:rPr>
        <w:t>.</w:t>
      </w:r>
    </w:p>
    <w:p w14:paraId="0CDA1BB0" w14:textId="77777777" w:rsidR="004C0A71" w:rsidRDefault="004C0A71" w:rsidP="008F1891">
      <w:pPr>
        <w:pStyle w:val="a4"/>
        <w:tabs>
          <w:tab w:val="left" w:pos="426"/>
        </w:tabs>
        <w:spacing w:after="0" w:line="276" w:lineRule="auto"/>
        <w:ind w:left="0"/>
        <w:jc w:val="both"/>
        <w:rPr>
          <w:rFonts w:ascii="Times New Roman" w:eastAsia="Times New Roman" w:hAnsi="Times New Roman" w:cs="Times New Roman"/>
          <w:sz w:val="24"/>
          <w:szCs w:val="24"/>
          <w:lang w:eastAsia="bg-BG"/>
        </w:rPr>
      </w:pPr>
    </w:p>
    <w:p w14:paraId="07DE87B8" w14:textId="77777777" w:rsidR="004C0A71" w:rsidRDefault="004C0A71" w:rsidP="008F1891">
      <w:pPr>
        <w:pStyle w:val="a4"/>
        <w:tabs>
          <w:tab w:val="left" w:pos="426"/>
        </w:tabs>
        <w:spacing w:after="0" w:line="276" w:lineRule="auto"/>
        <w:ind w:left="0"/>
        <w:jc w:val="both"/>
        <w:rPr>
          <w:rFonts w:ascii="Times New Roman" w:eastAsia="Times New Roman" w:hAnsi="Times New Roman" w:cs="Times New Roman"/>
          <w:sz w:val="24"/>
          <w:szCs w:val="24"/>
          <w:lang w:eastAsia="bg-BG"/>
        </w:rPr>
      </w:pPr>
    </w:p>
    <w:p w14:paraId="4387AAAF" w14:textId="2664E629" w:rsidR="006D62BD" w:rsidRPr="006D62BD" w:rsidRDefault="006D62BD" w:rsidP="008F1891">
      <w:pPr>
        <w:pStyle w:val="a4"/>
        <w:tabs>
          <w:tab w:val="left" w:pos="426"/>
        </w:tabs>
        <w:spacing w:after="0" w:line="276" w:lineRule="auto"/>
        <w:ind w:left="0"/>
        <w:jc w:val="both"/>
        <w:rPr>
          <w:rFonts w:ascii="Times New Roman" w:eastAsia="Times New Roman" w:hAnsi="Times New Roman" w:cs="Times New Roman"/>
          <w:sz w:val="24"/>
          <w:szCs w:val="24"/>
          <w:lang w:eastAsia="bg-BG"/>
        </w:rPr>
      </w:pPr>
      <w:r w:rsidRPr="006D62BD">
        <w:rPr>
          <w:rFonts w:ascii="Times New Roman" w:eastAsia="Times New Roman" w:hAnsi="Times New Roman" w:cs="Times New Roman"/>
          <w:sz w:val="24"/>
          <w:szCs w:val="24"/>
          <w:lang w:eastAsia="bg-BG"/>
        </w:rPr>
        <w:t>3</w:t>
      </w:r>
      <w:r w:rsidR="008F1891">
        <w:rPr>
          <w:rFonts w:ascii="Times New Roman" w:eastAsia="Times New Roman" w:hAnsi="Times New Roman" w:cs="Times New Roman"/>
          <w:sz w:val="24"/>
          <w:szCs w:val="24"/>
          <w:lang w:eastAsia="bg-BG"/>
        </w:rPr>
        <w:t>3</w:t>
      </w:r>
      <w:r w:rsidRPr="006D62BD">
        <w:rPr>
          <w:rFonts w:ascii="Times New Roman" w:eastAsia="Times New Roman" w:hAnsi="Times New Roman" w:cs="Times New Roman"/>
          <w:sz w:val="24"/>
          <w:szCs w:val="24"/>
          <w:lang w:eastAsia="bg-BG"/>
        </w:rPr>
        <w:t xml:space="preserve">. </w:t>
      </w:r>
      <w:r w:rsidR="008F0171" w:rsidRPr="006D62BD">
        <w:rPr>
          <w:rFonts w:ascii="Times New Roman" w:eastAsia="Times New Roman" w:hAnsi="Times New Roman" w:cs="Times New Roman"/>
          <w:sz w:val="24"/>
          <w:szCs w:val="24"/>
          <w:lang w:eastAsia="bg-BG"/>
        </w:rPr>
        <w:t xml:space="preserve">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008F0171" w:rsidRPr="00680CE3">
        <w:rPr>
          <w:rFonts w:ascii="Times New Roman" w:eastAsia="Times New Roman" w:hAnsi="Times New Roman" w:cs="Times New Roman"/>
          <w:sz w:val="24"/>
          <w:szCs w:val="24"/>
          <w:lang w:eastAsia="bg-BG"/>
        </w:rPr>
        <w:t>приложимо).</w:t>
      </w:r>
      <w:r w:rsidR="00534FD1" w:rsidRPr="00680CE3">
        <w:rPr>
          <w:rFonts w:ascii="Times New Roman" w:eastAsia="Times New Roman" w:hAnsi="Times New Roman" w:cs="Times New Roman"/>
          <w:sz w:val="24"/>
          <w:szCs w:val="24"/>
          <w:lang w:eastAsia="bg-BG"/>
        </w:rPr>
        <w:t xml:space="preserve"> </w:t>
      </w:r>
      <w:r w:rsidR="00534FD1" w:rsidRPr="00680CE3">
        <w:rPr>
          <w:rFonts w:ascii="Times New Roman" w:hAnsi="Times New Roman" w:cs="Times New Roman"/>
          <w:sz w:val="24"/>
          <w:szCs w:val="24"/>
        </w:rPr>
        <w:t>Представя се във формат „</w:t>
      </w:r>
      <w:proofErr w:type="spellStart"/>
      <w:r w:rsidR="00534FD1" w:rsidRPr="00680CE3">
        <w:rPr>
          <w:rFonts w:ascii="Times New Roman" w:hAnsi="Times New Roman" w:cs="Times New Roman"/>
          <w:sz w:val="24"/>
          <w:szCs w:val="24"/>
        </w:rPr>
        <w:t>pdf</w:t>
      </w:r>
      <w:proofErr w:type="spellEnd"/>
      <w:r w:rsidR="00534FD1" w:rsidRPr="00680CE3">
        <w:rPr>
          <w:rFonts w:ascii="Times New Roman" w:hAnsi="Times New Roman" w:cs="Times New Roman"/>
          <w:sz w:val="24"/>
          <w:szCs w:val="24"/>
        </w:rPr>
        <w:t>“ и „</w:t>
      </w:r>
      <w:proofErr w:type="spellStart"/>
      <w:r w:rsidR="00534FD1" w:rsidRPr="00680CE3">
        <w:rPr>
          <w:rFonts w:ascii="Times New Roman" w:hAnsi="Times New Roman" w:cs="Times New Roman"/>
          <w:sz w:val="24"/>
          <w:szCs w:val="24"/>
          <w:lang w:val="en-US"/>
        </w:rPr>
        <w:t>xls</w:t>
      </w:r>
      <w:proofErr w:type="spellEnd"/>
      <w:r w:rsidR="00534FD1" w:rsidRPr="00680CE3">
        <w:rPr>
          <w:rFonts w:ascii="Times New Roman" w:hAnsi="Times New Roman" w:cs="Times New Roman"/>
          <w:sz w:val="24"/>
          <w:szCs w:val="24"/>
        </w:rPr>
        <w:t>“.</w:t>
      </w:r>
    </w:p>
    <w:p w14:paraId="617C8425" w14:textId="553A503F" w:rsidR="008F0171" w:rsidRDefault="006D62BD" w:rsidP="008F1891">
      <w:pPr>
        <w:pStyle w:val="a4"/>
        <w:tabs>
          <w:tab w:val="left" w:pos="426"/>
        </w:tabs>
        <w:spacing w:after="0" w:line="276" w:lineRule="auto"/>
        <w:ind w:left="0"/>
        <w:jc w:val="both"/>
        <w:rPr>
          <w:rFonts w:ascii="Times New Roman" w:eastAsia="Times New Roman" w:hAnsi="Times New Roman" w:cs="Times New Roman"/>
          <w:sz w:val="24"/>
          <w:szCs w:val="24"/>
          <w:lang w:eastAsia="bg-BG"/>
        </w:rPr>
      </w:pPr>
      <w:r w:rsidRPr="001B1D04">
        <w:rPr>
          <w:rFonts w:ascii="Times New Roman" w:eastAsia="Times New Roman" w:hAnsi="Times New Roman" w:cs="Times New Roman"/>
          <w:sz w:val="24"/>
          <w:szCs w:val="24"/>
          <w:lang w:eastAsia="bg-BG"/>
        </w:rPr>
        <w:t>3</w:t>
      </w:r>
      <w:r w:rsidR="008F1891" w:rsidRPr="001B1D04">
        <w:rPr>
          <w:rFonts w:ascii="Times New Roman" w:eastAsia="Times New Roman" w:hAnsi="Times New Roman" w:cs="Times New Roman"/>
          <w:sz w:val="24"/>
          <w:szCs w:val="24"/>
          <w:lang w:eastAsia="bg-BG"/>
        </w:rPr>
        <w:t>4</w:t>
      </w:r>
      <w:r w:rsidRPr="001B1D04">
        <w:rPr>
          <w:rFonts w:ascii="Times New Roman" w:eastAsia="Times New Roman" w:hAnsi="Times New Roman" w:cs="Times New Roman"/>
          <w:sz w:val="24"/>
          <w:szCs w:val="24"/>
          <w:lang w:eastAsia="bg-BG"/>
        </w:rPr>
        <w:t xml:space="preserve">. </w:t>
      </w:r>
      <w:r w:rsidR="008F0171" w:rsidRPr="001B1D04">
        <w:rPr>
          <w:rFonts w:ascii="Times New Roman" w:eastAsia="Times New Roman" w:hAnsi="Times New Roman" w:cs="Times New Roman"/>
          <w:sz w:val="24"/>
          <w:szCs w:val="24"/>
          <w:lang w:eastAsia="bg-BG"/>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78506D3B" w14:textId="195228C7" w:rsidR="0086549F" w:rsidRDefault="0086549F" w:rsidP="001B1D04">
      <w:pPr>
        <w:pStyle w:val="a4"/>
        <w:tabs>
          <w:tab w:val="left" w:pos="426"/>
        </w:tabs>
        <w:spacing w:after="0" w:line="276" w:lineRule="auto"/>
        <w:ind w:left="0"/>
        <w:jc w:val="both"/>
        <w:rPr>
          <w:rStyle w:val="p"/>
          <w:rFonts w:ascii="Times New Roman" w:hAnsi="Times New Roman" w:cs="Times New Roman"/>
          <w:color w:val="000000" w:themeColor="text1"/>
          <w:sz w:val="24"/>
          <w:szCs w:val="24"/>
        </w:rPr>
      </w:pPr>
      <w:r>
        <w:rPr>
          <w:rFonts w:ascii="Times New Roman" w:eastAsia="Times New Roman" w:hAnsi="Times New Roman" w:cs="Times New Roman"/>
          <w:sz w:val="24"/>
          <w:szCs w:val="24"/>
          <w:lang w:eastAsia="bg-BG"/>
        </w:rPr>
        <w:t>3</w:t>
      </w:r>
      <w:r w:rsidR="001B1D04">
        <w:rPr>
          <w:rFonts w:ascii="Times New Roman" w:eastAsia="Times New Roman" w:hAnsi="Times New Roman" w:cs="Times New Roman"/>
          <w:sz w:val="24"/>
          <w:szCs w:val="24"/>
          <w:lang w:eastAsia="bg-BG"/>
        </w:rPr>
        <w:t>5</w:t>
      </w:r>
      <w:r>
        <w:rPr>
          <w:rFonts w:ascii="Times New Roman" w:eastAsia="Times New Roman" w:hAnsi="Times New Roman" w:cs="Times New Roman"/>
          <w:sz w:val="24"/>
          <w:szCs w:val="24"/>
          <w:lang w:eastAsia="bg-BG"/>
        </w:rPr>
        <w:t xml:space="preserve">. </w:t>
      </w:r>
      <w:r w:rsidRPr="00CF75BB">
        <w:rPr>
          <w:rFonts w:ascii="Times New Roman" w:eastAsia="Times New Roman" w:hAnsi="Times New Roman" w:cs="Times New Roman"/>
          <w:color w:val="000000" w:themeColor="text1"/>
          <w:sz w:val="24"/>
          <w:szCs w:val="24"/>
          <w:lang w:eastAsia="bg-BG"/>
        </w:rPr>
        <w:t>Лицензи,</w:t>
      </w:r>
      <w:r>
        <w:rPr>
          <w:rFonts w:ascii="Times New Roman" w:eastAsia="Times New Roman" w:hAnsi="Times New Roman" w:cs="Times New Roman"/>
          <w:color w:val="000000" w:themeColor="text1"/>
          <w:sz w:val="24"/>
          <w:szCs w:val="24"/>
          <w:lang w:eastAsia="bg-BG"/>
        </w:rPr>
        <w:t xml:space="preserve"> патент,</w:t>
      </w:r>
      <w:r w:rsidRPr="00CF75BB">
        <w:rPr>
          <w:rFonts w:ascii="Times New Roman" w:eastAsia="Times New Roman" w:hAnsi="Times New Roman" w:cs="Times New Roman"/>
          <w:color w:val="000000" w:themeColor="text1"/>
          <w:sz w:val="24"/>
          <w:szCs w:val="24"/>
          <w:lang w:eastAsia="bg-BG"/>
        </w:rPr>
        <w:t xml:space="preserve"> разрешения и/или документ, удостоверяващ регистрацията за дейностите и инвестициите по проекта, за които се изисква лицензиране,</w:t>
      </w:r>
      <w:r>
        <w:rPr>
          <w:rFonts w:ascii="Times New Roman" w:eastAsia="Times New Roman" w:hAnsi="Times New Roman" w:cs="Times New Roman"/>
          <w:color w:val="000000" w:themeColor="text1"/>
          <w:sz w:val="24"/>
          <w:szCs w:val="24"/>
          <w:lang w:eastAsia="bg-BG"/>
        </w:rPr>
        <w:t xml:space="preserve"> патенти,</w:t>
      </w:r>
      <w:r w:rsidRPr="00CF75BB">
        <w:rPr>
          <w:rFonts w:ascii="Times New Roman" w:eastAsia="Times New Roman" w:hAnsi="Times New Roman" w:cs="Times New Roman"/>
          <w:color w:val="000000" w:themeColor="text1"/>
          <w:sz w:val="24"/>
          <w:szCs w:val="24"/>
          <w:lang w:eastAsia="bg-BG"/>
        </w:rPr>
        <w:t xml:space="preserve"> разрешение и/или регистрация за извършване на дейността/инвестицията съгласно българското законодателство</w:t>
      </w:r>
      <w:r w:rsidRPr="00CF75BB">
        <w:rPr>
          <w:rFonts w:ascii="Times New Roman" w:eastAsia="Times New Roman" w:hAnsi="Times New Roman" w:cs="Times New Roman"/>
          <w:color w:val="000000" w:themeColor="text1"/>
          <w:sz w:val="24"/>
          <w:szCs w:val="24"/>
          <w:lang w:val="en-US" w:eastAsia="bg-BG"/>
        </w:rPr>
        <w:t>.</w:t>
      </w:r>
      <w:r w:rsidRPr="00CF75BB">
        <w:rPr>
          <w:rStyle w:val="p"/>
          <w:rFonts w:ascii="Times New Roman" w:hAnsi="Times New Roman" w:cs="Times New Roman"/>
          <w:color w:val="000000" w:themeColor="text1"/>
          <w:sz w:val="24"/>
          <w:szCs w:val="24"/>
        </w:rPr>
        <w:t xml:space="preserve"> (когато е приложимо)</w:t>
      </w:r>
      <w:r>
        <w:rPr>
          <w:rStyle w:val="p"/>
          <w:rFonts w:ascii="Times New Roman" w:hAnsi="Times New Roman" w:cs="Times New Roman"/>
          <w:color w:val="000000" w:themeColor="text1"/>
          <w:sz w:val="24"/>
          <w:szCs w:val="24"/>
        </w:rPr>
        <w:t>.</w:t>
      </w:r>
    </w:p>
    <w:p w14:paraId="2366CED3" w14:textId="2C389B29" w:rsidR="0086549F" w:rsidRPr="004D2F8F" w:rsidRDefault="0086549F" w:rsidP="001B1D04">
      <w:pPr>
        <w:pStyle w:val="a4"/>
        <w:tabs>
          <w:tab w:val="left" w:pos="426"/>
        </w:tabs>
        <w:spacing w:after="0" w:line="276" w:lineRule="auto"/>
        <w:ind w:left="0"/>
        <w:jc w:val="both"/>
        <w:rPr>
          <w:rStyle w:val="p"/>
          <w:rFonts w:ascii="Times New Roman" w:eastAsia="Times New Roman" w:hAnsi="Times New Roman" w:cs="Times New Roman"/>
          <w:sz w:val="24"/>
          <w:szCs w:val="24"/>
          <w:lang w:eastAsia="bg-BG"/>
        </w:rPr>
      </w:pPr>
      <w:r>
        <w:rPr>
          <w:rStyle w:val="p"/>
          <w:rFonts w:ascii="Times New Roman" w:hAnsi="Times New Roman" w:cs="Times New Roman"/>
          <w:color w:val="000000" w:themeColor="text1"/>
          <w:sz w:val="24"/>
          <w:szCs w:val="24"/>
        </w:rPr>
        <w:t>3</w:t>
      </w:r>
      <w:r w:rsidR="001B1D04">
        <w:rPr>
          <w:rStyle w:val="p"/>
          <w:rFonts w:ascii="Times New Roman" w:hAnsi="Times New Roman" w:cs="Times New Roman"/>
          <w:color w:val="000000" w:themeColor="text1"/>
          <w:sz w:val="24"/>
          <w:szCs w:val="24"/>
        </w:rPr>
        <w:t>6</w:t>
      </w:r>
      <w:r>
        <w:rPr>
          <w:rStyle w:val="p"/>
          <w:rFonts w:ascii="Times New Roman" w:hAnsi="Times New Roman" w:cs="Times New Roman"/>
          <w:color w:val="000000" w:themeColor="text1"/>
          <w:sz w:val="24"/>
          <w:szCs w:val="24"/>
        </w:rPr>
        <w:t xml:space="preserve">. </w:t>
      </w:r>
      <w:r w:rsidRPr="00CF75BB">
        <w:rPr>
          <w:rStyle w:val="p"/>
          <w:rFonts w:ascii="Times New Roman" w:hAnsi="Times New Roman" w:cs="Times New Roman"/>
          <w:color w:val="000000" w:themeColor="text1"/>
          <w:sz w:val="24"/>
          <w:szCs w:val="24"/>
        </w:rPr>
        <w:t xml:space="preserve">Становище съгласно </w:t>
      </w:r>
      <w:hyperlink r:id="rId19" w:anchor="чл83_ал3');" w:history="1">
        <w:r w:rsidRPr="00CF75BB">
          <w:rPr>
            <w:rStyle w:val="a3"/>
            <w:rFonts w:ascii="Times New Roman" w:hAnsi="Times New Roman" w:cs="Times New Roman"/>
            <w:color w:val="000000" w:themeColor="text1"/>
            <w:sz w:val="24"/>
            <w:szCs w:val="24"/>
            <w:u w:val="none"/>
          </w:rPr>
          <w:t>чл. 83, ал. 3</w:t>
        </w:r>
      </w:hyperlink>
      <w:r w:rsidRPr="00CF75BB">
        <w:rPr>
          <w:rStyle w:val="p"/>
          <w:rFonts w:ascii="Times New Roman" w:hAnsi="Times New Roman" w:cs="Times New Roman"/>
          <w:color w:val="000000" w:themeColor="text1"/>
          <w:sz w:val="24"/>
          <w:szCs w:val="24"/>
        </w:rPr>
        <w:t xml:space="preserve"> от </w:t>
      </w:r>
      <w:hyperlink r:id="rId20" w:history="1">
        <w:r w:rsidRPr="00CF75BB">
          <w:rPr>
            <w:rStyle w:val="a3"/>
            <w:rFonts w:ascii="Times New Roman" w:hAnsi="Times New Roman" w:cs="Times New Roman"/>
            <w:color w:val="000000" w:themeColor="text1"/>
            <w:sz w:val="24"/>
            <w:szCs w:val="24"/>
            <w:u w:val="none"/>
          </w:rPr>
          <w:t>Закона за културното наследство</w:t>
        </w:r>
      </w:hyperlink>
      <w:r w:rsidRPr="00CF75BB">
        <w:rPr>
          <w:rStyle w:val="p"/>
          <w:rFonts w:ascii="Times New Roman" w:hAnsi="Times New Roman" w:cs="Times New Roman"/>
          <w:color w:val="000000" w:themeColor="text1"/>
          <w:sz w:val="24"/>
          <w:szCs w:val="24"/>
        </w:rPr>
        <w:t xml:space="preserve"> (когато е приложимо).</w:t>
      </w:r>
    </w:p>
    <w:p w14:paraId="3A193EFB" w14:textId="67A7595E" w:rsidR="0086549F" w:rsidRPr="001B1D04" w:rsidRDefault="0086549F" w:rsidP="001B1D04">
      <w:pPr>
        <w:jc w:val="both"/>
        <w:rPr>
          <w:rStyle w:val="p"/>
          <w:rFonts w:ascii="Times New Roman" w:hAnsi="Times New Roman" w:cs="Times New Roman"/>
          <w:color w:val="000000" w:themeColor="text1"/>
          <w:sz w:val="24"/>
          <w:szCs w:val="24"/>
        </w:rPr>
      </w:pPr>
      <w:r w:rsidRPr="00CF75BB">
        <w:rPr>
          <w:rStyle w:val="p"/>
          <w:rFonts w:ascii="Times New Roman" w:hAnsi="Times New Roman" w:cs="Times New Roman"/>
          <w:color w:val="000000" w:themeColor="text1"/>
          <w:sz w:val="24"/>
          <w:szCs w:val="24"/>
        </w:rPr>
        <w:t>3</w:t>
      </w:r>
      <w:r w:rsidR="001B1D04">
        <w:rPr>
          <w:rStyle w:val="p"/>
          <w:rFonts w:ascii="Times New Roman" w:hAnsi="Times New Roman" w:cs="Times New Roman"/>
          <w:color w:val="000000" w:themeColor="text1"/>
          <w:sz w:val="24"/>
          <w:szCs w:val="24"/>
        </w:rPr>
        <w:t>7</w:t>
      </w:r>
      <w:r w:rsidRPr="00CF75BB">
        <w:rPr>
          <w:rStyle w:val="p"/>
          <w:rFonts w:ascii="Times New Roman" w:hAnsi="Times New Roman" w:cs="Times New Roman"/>
          <w:color w:val="000000" w:themeColor="text1"/>
          <w:sz w:val="24"/>
          <w:szCs w:val="24"/>
        </w:rPr>
        <w:t xml:space="preserve">. Протокол от комисия и заповед на министъра на културата за приемане на изпълнените </w:t>
      </w:r>
      <w:r w:rsidRPr="001B1D04">
        <w:rPr>
          <w:rStyle w:val="p"/>
          <w:rFonts w:ascii="Times New Roman" w:hAnsi="Times New Roman" w:cs="Times New Roman"/>
          <w:color w:val="000000" w:themeColor="text1"/>
          <w:sz w:val="24"/>
          <w:szCs w:val="24"/>
        </w:rPr>
        <w:t xml:space="preserve">дейности съгласно </w:t>
      </w:r>
      <w:hyperlink r:id="rId21" w:anchor="чл83а_ал2');" w:history="1">
        <w:r w:rsidRPr="001B1D04">
          <w:rPr>
            <w:rStyle w:val="a3"/>
            <w:rFonts w:ascii="Times New Roman" w:hAnsi="Times New Roman" w:cs="Times New Roman"/>
            <w:color w:val="000000" w:themeColor="text1"/>
            <w:sz w:val="24"/>
            <w:szCs w:val="24"/>
            <w:u w:val="none"/>
          </w:rPr>
          <w:t>чл. 83а, ал. 2</w:t>
        </w:r>
      </w:hyperlink>
      <w:r w:rsidRPr="001B1D04">
        <w:rPr>
          <w:rStyle w:val="p"/>
          <w:rFonts w:ascii="Times New Roman" w:hAnsi="Times New Roman" w:cs="Times New Roman"/>
          <w:color w:val="000000" w:themeColor="text1"/>
          <w:sz w:val="24"/>
          <w:szCs w:val="24"/>
        </w:rPr>
        <w:t xml:space="preserve"> от </w:t>
      </w:r>
      <w:hyperlink r:id="rId22" w:history="1">
        <w:r w:rsidRPr="001B1D04">
          <w:rPr>
            <w:rStyle w:val="a3"/>
            <w:rFonts w:ascii="Times New Roman" w:hAnsi="Times New Roman" w:cs="Times New Roman"/>
            <w:color w:val="000000" w:themeColor="text1"/>
            <w:sz w:val="24"/>
            <w:szCs w:val="24"/>
            <w:u w:val="none"/>
          </w:rPr>
          <w:t>Закона за културното наследство</w:t>
        </w:r>
      </w:hyperlink>
      <w:r w:rsidRPr="001B1D04">
        <w:rPr>
          <w:rStyle w:val="p"/>
          <w:rFonts w:ascii="Times New Roman" w:hAnsi="Times New Roman" w:cs="Times New Roman"/>
          <w:color w:val="000000" w:themeColor="text1"/>
          <w:sz w:val="24"/>
          <w:szCs w:val="24"/>
        </w:rPr>
        <w:t xml:space="preserve"> (когато е приложимо).</w:t>
      </w:r>
    </w:p>
    <w:p w14:paraId="00E670D0" w14:textId="4CCB4A56" w:rsidR="002A63AF" w:rsidRDefault="00497464" w:rsidP="001B1D04">
      <w:pPr>
        <w:spacing w:line="276" w:lineRule="auto"/>
        <w:jc w:val="both"/>
        <w:rPr>
          <w:rFonts w:ascii="Times New Roman" w:eastAsia="Times New Roman" w:hAnsi="Times New Roman" w:cs="Times New Roman"/>
          <w:sz w:val="24"/>
          <w:szCs w:val="24"/>
          <w:lang w:eastAsia="bg-BG"/>
        </w:rPr>
      </w:pPr>
      <w:r w:rsidRPr="001B1D04">
        <w:rPr>
          <w:rFonts w:ascii="Times New Roman" w:eastAsia="Times New Roman" w:hAnsi="Times New Roman" w:cs="Times New Roman"/>
          <w:sz w:val="24"/>
          <w:szCs w:val="24"/>
          <w:lang w:eastAsia="bg-BG"/>
        </w:rPr>
        <w:t>3</w:t>
      </w:r>
      <w:r w:rsidR="001B1D04" w:rsidRPr="001B1D04">
        <w:rPr>
          <w:rFonts w:ascii="Times New Roman" w:eastAsia="Times New Roman" w:hAnsi="Times New Roman" w:cs="Times New Roman"/>
          <w:sz w:val="24"/>
          <w:szCs w:val="24"/>
          <w:lang w:eastAsia="bg-BG"/>
        </w:rPr>
        <w:t>8</w:t>
      </w:r>
      <w:r w:rsidRPr="001B1D04">
        <w:rPr>
          <w:rFonts w:ascii="Times New Roman" w:eastAsia="Times New Roman" w:hAnsi="Times New Roman" w:cs="Times New Roman"/>
          <w:sz w:val="24"/>
          <w:szCs w:val="24"/>
          <w:lang w:eastAsia="bg-BG"/>
        </w:rPr>
        <w:t xml:space="preserve">. 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23" w:history="1">
        <w:r w:rsidRPr="001B1D04">
          <w:rPr>
            <w:rFonts w:ascii="Times New Roman" w:eastAsia="Times New Roman" w:hAnsi="Times New Roman" w:cs="Times New Roman"/>
            <w:sz w:val="24"/>
            <w:szCs w:val="24"/>
            <w:lang w:eastAsia="bg-BG"/>
          </w:rPr>
          <w:t>чл. 43, ал. 1</w:t>
        </w:r>
      </w:hyperlink>
      <w:r w:rsidRPr="001B1D04">
        <w:rPr>
          <w:rFonts w:ascii="Times New Roman" w:eastAsia="Times New Roman" w:hAnsi="Times New Roman" w:cs="Times New Roman"/>
          <w:sz w:val="24"/>
          <w:szCs w:val="24"/>
          <w:lang w:eastAsia="bg-BG"/>
        </w:rPr>
        <w:t xml:space="preserve">, съответно по </w:t>
      </w:r>
      <w:hyperlink r:id="rId24" w:anchor="чл43_ал2');" w:history="1">
        <w:r w:rsidRPr="001B1D04">
          <w:rPr>
            <w:rFonts w:ascii="Times New Roman" w:eastAsia="Times New Roman" w:hAnsi="Times New Roman" w:cs="Times New Roman"/>
            <w:sz w:val="24"/>
            <w:szCs w:val="24"/>
            <w:lang w:eastAsia="bg-BG"/>
          </w:rPr>
          <w:t>чл. 43, ал. 2</w:t>
        </w:r>
      </w:hyperlink>
      <w:r w:rsidRPr="001B1D04">
        <w:rPr>
          <w:rFonts w:ascii="Times New Roman" w:eastAsia="Times New Roman" w:hAnsi="Times New Roman" w:cs="Times New Roman"/>
          <w:sz w:val="24"/>
          <w:szCs w:val="24"/>
          <w:lang w:eastAsia="bg-BG"/>
        </w:rPr>
        <w:t xml:space="preserve"> от </w:t>
      </w:r>
      <w:hyperlink r:id="rId25" w:history="1">
        <w:r w:rsidRPr="001B1D04">
          <w:rPr>
            <w:rFonts w:ascii="Times New Roman" w:eastAsia="Times New Roman" w:hAnsi="Times New Roman" w:cs="Times New Roman"/>
            <w:sz w:val="24"/>
            <w:szCs w:val="24"/>
            <w:lang w:eastAsia="bg-BG"/>
          </w:rPr>
          <w:t>Закона за енергийната ефективност</w:t>
        </w:r>
      </w:hyperlink>
      <w:r w:rsidRPr="001B1D04">
        <w:rPr>
          <w:rFonts w:ascii="Times New Roman" w:eastAsia="Times New Roman" w:hAnsi="Times New Roman" w:cs="Times New Roman"/>
          <w:sz w:val="24"/>
          <w:szCs w:val="24"/>
          <w:lang w:eastAsia="bg-BG"/>
        </w:rPr>
        <w:t xml:space="preserve">, по образец съгласно </w:t>
      </w:r>
      <w:hyperlink r:id="rId26" w:history="1">
        <w:r w:rsidRPr="001B1D04">
          <w:rPr>
            <w:rFonts w:ascii="Times New Roman" w:eastAsia="Times New Roman" w:hAnsi="Times New Roman" w:cs="Times New Roman"/>
            <w:sz w:val="24"/>
            <w:szCs w:val="24"/>
            <w:lang w:eastAsia="bg-BG"/>
          </w:rPr>
          <w:t>приложение № 3</w:t>
        </w:r>
      </w:hyperlink>
      <w:r w:rsidRPr="001B1D04">
        <w:rPr>
          <w:rFonts w:ascii="Times New Roman" w:eastAsia="Times New Roman" w:hAnsi="Times New Roman" w:cs="Times New Roman"/>
          <w:sz w:val="24"/>
          <w:szCs w:val="24"/>
          <w:lang w:eastAsia="bg-BG"/>
        </w:rPr>
        <w:t>. (когато е приложимо)</w:t>
      </w:r>
    </w:p>
    <w:p w14:paraId="4CF2F5E1" w14:textId="6032E448" w:rsidR="001B1D04" w:rsidRPr="006D62BD" w:rsidRDefault="001B1D04" w:rsidP="001B1D04">
      <w:pPr>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39. Свидетелство за регистрация на МПС</w:t>
      </w:r>
      <w:r w:rsidRPr="001B1D04">
        <w:rPr>
          <w:rFonts w:ascii="Times New Roman" w:eastAsia="Times New Roman" w:hAnsi="Times New Roman" w:cs="Times New Roman"/>
          <w:sz w:val="24"/>
          <w:szCs w:val="24"/>
          <w:lang w:eastAsia="bg-BG"/>
        </w:rPr>
        <w:t>(когато е приложимо)</w:t>
      </w:r>
      <w:r>
        <w:rPr>
          <w:rFonts w:ascii="Times New Roman" w:eastAsia="Times New Roman" w:hAnsi="Times New Roman" w:cs="Times New Roman"/>
          <w:sz w:val="24"/>
          <w:szCs w:val="24"/>
          <w:lang w:eastAsia="bg-BG"/>
        </w:rPr>
        <w:t>.</w:t>
      </w:r>
    </w:p>
    <w:p w14:paraId="5CC154F8" w14:textId="32A99DF4" w:rsidR="00B90233" w:rsidRPr="006C75C5" w:rsidRDefault="005846A9" w:rsidP="006C75C5">
      <w:pPr>
        <w:spacing w:line="276" w:lineRule="auto"/>
        <w:jc w:val="both"/>
        <w:rPr>
          <w:rFonts w:ascii="Times New Roman" w:hAnsi="Times New Roman" w:cs="Times New Roman"/>
          <w:b/>
          <w:sz w:val="24"/>
          <w:szCs w:val="24"/>
        </w:rPr>
      </w:pPr>
      <w:r w:rsidRPr="006C75C5">
        <w:rPr>
          <w:rFonts w:ascii="Times New Roman" w:hAnsi="Times New Roman" w:cs="Times New Roman"/>
          <w:b/>
          <w:sz w:val="24"/>
          <w:szCs w:val="24"/>
        </w:rPr>
        <w:t xml:space="preserve">В. </w:t>
      </w:r>
      <w:r w:rsidR="006C75C5" w:rsidRPr="006C75C5">
        <w:rPr>
          <w:rFonts w:ascii="Times New Roman" w:hAnsi="Times New Roman" w:cs="Times New Roman"/>
          <w:b/>
          <w:sz w:val="24"/>
          <w:szCs w:val="24"/>
        </w:rPr>
        <w:t>Специфични документи</w:t>
      </w:r>
      <w:r w:rsidR="00B90233" w:rsidRPr="006C75C5">
        <w:rPr>
          <w:rFonts w:ascii="Times New Roman" w:hAnsi="Times New Roman" w:cs="Times New Roman"/>
          <w:b/>
          <w:sz w:val="24"/>
          <w:szCs w:val="24"/>
        </w:rPr>
        <w:t>:</w:t>
      </w:r>
    </w:p>
    <w:p w14:paraId="36E04550" w14:textId="1B64B2FA" w:rsidR="00C02647" w:rsidRPr="004C0A71" w:rsidRDefault="00497464" w:rsidP="002A63AF">
      <w:pPr>
        <w:jc w:val="both"/>
        <w:rPr>
          <w:rStyle w:val="p"/>
          <w:rFonts w:ascii="Times New Roman" w:hAnsi="Times New Roman" w:cs="Times New Roman"/>
          <w:color w:val="000000" w:themeColor="text1"/>
          <w:sz w:val="24"/>
          <w:szCs w:val="24"/>
          <w:lang w:val="en-US"/>
        </w:rPr>
      </w:pPr>
      <w:r w:rsidRPr="006C75C5">
        <w:rPr>
          <w:rFonts w:ascii="Times New Roman" w:eastAsia="Times New Roman" w:hAnsi="Times New Roman" w:cs="Times New Roman"/>
          <w:sz w:val="24"/>
          <w:szCs w:val="24"/>
          <w:lang w:eastAsia="bg-BG"/>
        </w:rPr>
        <w:t>1</w:t>
      </w:r>
      <w:r w:rsidR="0086549F" w:rsidRPr="006C75C5">
        <w:rPr>
          <w:rFonts w:ascii="Times New Roman" w:eastAsia="Times New Roman" w:hAnsi="Times New Roman" w:cs="Times New Roman"/>
          <w:sz w:val="24"/>
          <w:szCs w:val="24"/>
          <w:lang w:eastAsia="bg-BG"/>
        </w:rPr>
        <w:t xml:space="preserve">.1. </w:t>
      </w:r>
      <w:r w:rsidR="0086549F" w:rsidRPr="006C75C5">
        <w:rPr>
          <w:rStyle w:val="p"/>
          <w:rFonts w:ascii="Times New Roman" w:hAnsi="Times New Roman" w:cs="Times New Roman"/>
          <w:color w:val="000000" w:themeColor="text1"/>
          <w:sz w:val="24"/>
          <w:szCs w:val="24"/>
        </w:rPr>
        <w:t>Трудов договор за новосъздадено работно място след изпълнение на инвестициите по проекта</w:t>
      </w:r>
      <w:r w:rsidR="002730E3">
        <w:rPr>
          <w:rStyle w:val="p"/>
          <w:rFonts w:ascii="Times New Roman" w:hAnsi="Times New Roman" w:cs="Times New Roman"/>
          <w:color w:val="000000" w:themeColor="text1"/>
          <w:sz w:val="24"/>
          <w:szCs w:val="24"/>
        </w:rPr>
        <w:t xml:space="preserve"> </w:t>
      </w:r>
      <w:r w:rsidR="002730E3">
        <w:rPr>
          <w:rStyle w:val="p"/>
          <w:rFonts w:ascii="Times New Roman" w:hAnsi="Times New Roman" w:cs="Times New Roman"/>
          <w:color w:val="000000" w:themeColor="text1"/>
          <w:sz w:val="24"/>
          <w:szCs w:val="24"/>
          <w:lang w:val="en-US"/>
        </w:rPr>
        <w:t>(</w:t>
      </w:r>
      <w:r w:rsidR="002730E3" w:rsidRPr="002730E3">
        <w:t xml:space="preserve"> </w:t>
      </w:r>
      <w:r w:rsidR="002730E3" w:rsidRPr="002730E3">
        <w:rPr>
          <w:rStyle w:val="p"/>
          <w:rFonts w:ascii="Times New Roman" w:hAnsi="Times New Roman" w:cs="Times New Roman"/>
          <w:color w:val="000000" w:themeColor="text1"/>
          <w:sz w:val="24"/>
          <w:szCs w:val="24"/>
        </w:rPr>
        <w:t>когато е приложимо);</w:t>
      </w:r>
    </w:p>
    <w:p w14:paraId="42BDA679" w14:textId="257C6CD7" w:rsidR="00C02647" w:rsidRPr="00BA1386" w:rsidRDefault="00C02647" w:rsidP="00BA1386">
      <w:pPr>
        <w:spacing w:after="0" w:line="276" w:lineRule="auto"/>
        <w:jc w:val="both"/>
        <w:rPr>
          <w:rFonts w:ascii="Times New Roman" w:eastAsia="Times New Roman" w:hAnsi="Times New Roman" w:cs="Times New Roman"/>
          <w:b/>
          <w:bCs/>
          <w:sz w:val="24"/>
          <w:szCs w:val="24"/>
          <w:lang w:eastAsia="bg-BG"/>
        </w:rPr>
      </w:pPr>
      <w:r w:rsidRPr="00BA1386">
        <w:rPr>
          <w:rFonts w:ascii="Times New Roman" w:eastAsia="Times New Roman" w:hAnsi="Times New Roman" w:cs="Times New Roman"/>
          <w:b/>
          <w:bCs/>
          <w:sz w:val="24"/>
          <w:szCs w:val="24"/>
          <w:lang w:val="en-US" w:eastAsia="bg-BG"/>
        </w:rPr>
        <w:t xml:space="preserve">C. </w:t>
      </w:r>
      <w:r w:rsidRPr="00BA1386">
        <w:rPr>
          <w:rFonts w:ascii="Times New Roman" w:eastAsia="Times New Roman" w:hAnsi="Times New Roman" w:cs="Times New Roman"/>
          <w:b/>
          <w:bCs/>
          <w:sz w:val="24"/>
          <w:szCs w:val="24"/>
          <w:lang w:eastAsia="bg-BG"/>
        </w:rPr>
        <w:t>Допълнителни документи:</w:t>
      </w:r>
    </w:p>
    <w:p w14:paraId="3B7F2550" w14:textId="77777777" w:rsidR="001B1D04" w:rsidRDefault="001B1D04" w:rsidP="00BA1386">
      <w:pPr>
        <w:spacing w:after="0" w:line="276" w:lineRule="auto"/>
        <w:jc w:val="both"/>
        <w:rPr>
          <w:rFonts w:ascii="Times New Roman" w:eastAsia="Times New Roman" w:hAnsi="Times New Roman" w:cs="Times New Roman"/>
          <w:sz w:val="24"/>
          <w:szCs w:val="24"/>
          <w:lang w:eastAsia="bg-BG"/>
        </w:rPr>
      </w:pPr>
    </w:p>
    <w:p w14:paraId="00A8459B" w14:textId="77777777" w:rsidR="00C02647" w:rsidRPr="006C75C5" w:rsidRDefault="00C02647" w:rsidP="00BA1386">
      <w:pPr>
        <w:spacing w:after="0" w:line="276" w:lineRule="auto"/>
        <w:jc w:val="both"/>
        <w:rPr>
          <w:rFonts w:ascii="Times New Roman" w:eastAsia="Times New Roman" w:hAnsi="Times New Roman" w:cs="Times New Roman"/>
          <w:sz w:val="24"/>
          <w:szCs w:val="24"/>
          <w:lang w:eastAsia="bg-BG"/>
        </w:rPr>
      </w:pPr>
      <w:r w:rsidRPr="006C75C5">
        <w:rPr>
          <w:rFonts w:ascii="Times New Roman" w:eastAsia="Times New Roman" w:hAnsi="Times New Roman" w:cs="Times New Roman"/>
          <w:sz w:val="24"/>
          <w:szCs w:val="24"/>
          <w:lang w:eastAsia="bg-BG"/>
        </w:rPr>
        <w:t xml:space="preserve">1. Декларация по образец за генериране на нетни приходи по проект. </w:t>
      </w:r>
    </w:p>
    <w:p w14:paraId="5282F006" w14:textId="62C30491" w:rsidR="00C02647" w:rsidRPr="006C75C5" w:rsidRDefault="00C02647" w:rsidP="00BA1386">
      <w:pPr>
        <w:spacing w:after="0" w:line="276" w:lineRule="auto"/>
        <w:jc w:val="both"/>
        <w:rPr>
          <w:rFonts w:ascii="Times New Roman" w:eastAsia="Times New Roman" w:hAnsi="Times New Roman" w:cs="Times New Roman"/>
          <w:sz w:val="24"/>
          <w:szCs w:val="24"/>
          <w:lang w:val="en-US" w:eastAsia="bg-BG"/>
        </w:rPr>
      </w:pPr>
      <w:r w:rsidRPr="006C75C5">
        <w:rPr>
          <w:rFonts w:ascii="Times New Roman" w:eastAsia="Times New Roman" w:hAnsi="Times New Roman" w:cs="Times New Roman"/>
          <w:sz w:val="24"/>
          <w:szCs w:val="24"/>
          <w:lang w:eastAsia="bg-BG"/>
        </w:rPr>
        <w:t>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sidRPr="006C75C5">
        <w:rPr>
          <w:sz w:val="24"/>
          <w:szCs w:val="24"/>
        </w:rPr>
        <w:t xml:space="preserve"> </w:t>
      </w:r>
      <w:r w:rsidRPr="006C75C5">
        <w:rPr>
          <w:rFonts w:ascii="Times New Roman" w:eastAsia="Times New Roman" w:hAnsi="Times New Roman" w:cs="Times New Roman"/>
          <w:sz w:val="24"/>
          <w:szCs w:val="24"/>
          <w:lang w:eastAsia="bg-BG"/>
        </w:rPr>
        <w:t>Изключението не се прилага за проекти одобрени по дейност „Изграждане, реконструкция, ремонт, оборудване и/или обзавеждане на спортна инфраструктура“.)</w:t>
      </w:r>
      <w:r w:rsidR="00BA1386" w:rsidRPr="006C75C5">
        <w:rPr>
          <w:rFonts w:ascii="Times New Roman" w:eastAsia="Times New Roman" w:hAnsi="Times New Roman" w:cs="Times New Roman"/>
          <w:sz w:val="24"/>
          <w:szCs w:val="24"/>
          <w:lang w:val="en-US" w:eastAsia="bg-BG"/>
        </w:rPr>
        <w:t>.</w:t>
      </w:r>
    </w:p>
    <w:p w14:paraId="214E21D0" w14:textId="77777777" w:rsidR="004C0A71" w:rsidRDefault="00C02647" w:rsidP="00BA1386">
      <w:pPr>
        <w:spacing w:after="0" w:line="276" w:lineRule="auto"/>
        <w:jc w:val="both"/>
        <w:rPr>
          <w:rFonts w:ascii="Times New Roman" w:eastAsia="Times New Roman" w:hAnsi="Times New Roman" w:cs="Times New Roman"/>
          <w:sz w:val="24"/>
          <w:szCs w:val="24"/>
          <w:lang w:eastAsia="bg-BG"/>
        </w:rPr>
      </w:pPr>
      <w:r w:rsidRPr="006C75C5">
        <w:rPr>
          <w:rFonts w:ascii="Times New Roman" w:eastAsia="Times New Roman" w:hAnsi="Times New Roman" w:cs="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сключване на договора до изтичането на </w:t>
      </w:r>
    </w:p>
    <w:p w14:paraId="71123A33" w14:textId="77777777" w:rsidR="004C0A71" w:rsidRDefault="004C0A71" w:rsidP="00BA1386">
      <w:pPr>
        <w:spacing w:after="0" w:line="276" w:lineRule="auto"/>
        <w:jc w:val="both"/>
        <w:rPr>
          <w:rFonts w:ascii="Times New Roman" w:eastAsia="Times New Roman" w:hAnsi="Times New Roman" w:cs="Times New Roman"/>
          <w:sz w:val="24"/>
          <w:szCs w:val="24"/>
          <w:lang w:eastAsia="bg-BG"/>
        </w:rPr>
      </w:pPr>
    </w:p>
    <w:p w14:paraId="043EF02C" w14:textId="4D73DDD6" w:rsidR="00C02647" w:rsidRPr="00BA1386" w:rsidRDefault="00C02647" w:rsidP="00BA1386">
      <w:pPr>
        <w:spacing w:after="0" w:line="276" w:lineRule="auto"/>
        <w:jc w:val="both"/>
        <w:rPr>
          <w:rFonts w:ascii="Times New Roman" w:eastAsia="Times New Roman" w:hAnsi="Times New Roman" w:cs="Times New Roman"/>
          <w:sz w:val="24"/>
          <w:szCs w:val="24"/>
          <w:lang w:val="en-US" w:eastAsia="bg-BG"/>
        </w:rPr>
      </w:pPr>
      <w:bookmarkStart w:id="1" w:name="_GoBack"/>
      <w:bookmarkEnd w:id="1"/>
      <w:r w:rsidRPr="006C75C5">
        <w:rPr>
          <w:rFonts w:ascii="Times New Roman" w:eastAsia="Times New Roman" w:hAnsi="Times New Roman" w:cs="Times New Roman"/>
          <w:sz w:val="24"/>
          <w:szCs w:val="24"/>
          <w:lang w:eastAsia="bg-BG"/>
        </w:rPr>
        <w:t>периода на мониторинг,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 Изключението не се прилага за проекти одобрени по дейност „Изграждане, реконструкция, ремонт, оборудване и/или обзавеждане на спортна инфраструктура“.)</w:t>
      </w:r>
      <w:r w:rsidR="00BA1386" w:rsidRPr="006C75C5">
        <w:rPr>
          <w:rFonts w:ascii="Times New Roman" w:eastAsia="Times New Roman" w:hAnsi="Times New Roman" w:cs="Times New Roman"/>
          <w:sz w:val="24"/>
          <w:szCs w:val="24"/>
          <w:lang w:val="en-US" w:eastAsia="bg-BG"/>
        </w:rPr>
        <w:t>.</w:t>
      </w:r>
    </w:p>
    <w:p w14:paraId="44EC9284" w14:textId="77777777" w:rsidR="00C02647" w:rsidRPr="00C02647" w:rsidRDefault="00C02647" w:rsidP="002A63AF">
      <w:pPr>
        <w:jc w:val="both"/>
        <w:rPr>
          <w:rFonts w:ascii="Times New Roman" w:eastAsia="Times New Roman" w:hAnsi="Times New Roman" w:cs="Times New Roman"/>
          <w:sz w:val="24"/>
          <w:szCs w:val="24"/>
          <w:lang w:eastAsia="bg-BG"/>
        </w:rPr>
      </w:pPr>
    </w:p>
    <w:sectPr w:rsidR="00C02647" w:rsidRPr="00C02647" w:rsidSect="001D059F">
      <w:headerReference w:type="default" r:id="rId27"/>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DE452" w14:textId="77777777" w:rsidR="005B262A" w:rsidRDefault="005B262A" w:rsidP="001D059F">
      <w:pPr>
        <w:spacing w:after="0" w:line="240" w:lineRule="auto"/>
      </w:pPr>
      <w:r>
        <w:separator/>
      </w:r>
    </w:p>
  </w:endnote>
  <w:endnote w:type="continuationSeparator" w:id="0">
    <w:p w14:paraId="571A478B" w14:textId="77777777" w:rsidR="005B262A" w:rsidRDefault="005B262A"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052EB" w14:textId="77777777" w:rsidR="005B262A" w:rsidRDefault="005B262A" w:rsidP="001D059F">
      <w:pPr>
        <w:spacing w:after="0" w:line="240" w:lineRule="auto"/>
      </w:pPr>
      <w:r>
        <w:separator/>
      </w:r>
    </w:p>
  </w:footnote>
  <w:footnote w:type="continuationSeparator" w:id="0">
    <w:p w14:paraId="19ED5941" w14:textId="77777777" w:rsidR="005B262A" w:rsidRDefault="005B262A" w:rsidP="001D0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page" w:horzAnchor="margin" w:tblpXSpec="center" w:tblpY="16"/>
      <w:tblW w:w="5287" w:type="pct"/>
      <w:tblLayout w:type="fixed"/>
      <w:tblLook w:val="01E0" w:firstRow="1" w:lastRow="1" w:firstColumn="1" w:lastColumn="1" w:noHBand="0" w:noVBand="0"/>
    </w:tblPr>
    <w:tblGrid>
      <w:gridCol w:w="2009"/>
      <w:gridCol w:w="2210"/>
      <w:gridCol w:w="2931"/>
      <w:gridCol w:w="1820"/>
      <w:gridCol w:w="1750"/>
    </w:tblGrid>
    <w:tr w:rsidR="00EA13E3" w:rsidRPr="00EA13E3" w14:paraId="5AC64267" w14:textId="77777777" w:rsidTr="00D55F98">
      <w:trPr>
        <w:trHeight w:val="1890"/>
      </w:trPr>
      <w:tc>
        <w:tcPr>
          <w:tcW w:w="937" w:type="pct"/>
          <w:vAlign w:val="center"/>
          <w:hideMark/>
        </w:tcPr>
        <w:p w14:paraId="1C037A6D" w14:textId="77777777" w:rsidR="00EA13E3" w:rsidRPr="00EA13E3" w:rsidRDefault="00EA13E3" w:rsidP="00EA13E3">
          <w:pPr>
            <w:widowControl w:val="0"/>
            <w:autoSpaceDE w:val="0"/>
            <w:autoSpaceDN w:val="0"/>
            <w:adjustRightInd w:val="0"/>
            <w:spacing w:after="200" w:line="276" w:lineRule="auto"/>
            <w:jc w:val="center"/>
            <w:rPr>
              <w:rFonts w:ascii="Calibri" w:eastAsia="Calibri" w:hAnsi="Calibri" w:cs="Times New Roman"/>
              <w:noProof/>
              <w:color w:val="000000"/>
              <w:sz w:val="18"/>
              <w:szCs w:val="18"/>
              <w:lang w:val="en-US"/>
            </w:rPr>
          </w:pPr>
          <w:bookmarkStart w:id="2" w:name="_Hlk518666856"/>
        </w:p>
        <w:p w14:paraId="4C7C6EB4" w14:textId="5FF55CE1" w:rsidR="00EA13E3" w:rsidRPr="00EA13E3" w:rsidRDefault="00EA13E3" w:rsidP="00EA13E3">
          <w:pPr>
            <w:widowControl w:val="0"/>
            <w:autoSpaceDE w:val="0"/>
            <w:autoSpaceDN w:val="0"/>
            <w:adjustRightInd w:val="0"/>
            <w:spacing w:after="200" w:line="276" w:lineRule="auto"/>
            <w:jc w:val="center"/>
            <w:rPr>
              <w:rFonts w:ascii="Calibri" w:eastAsia="Calibri" w:hAnsi="Calibri" w:cs="Times New Roman"/>
              <w:noProof/>
              <w:color w:val="000000"/>
              <w:sz w:val="18"/>
              <w:szCs w:val="18"/>
              <w:lang w:val="en-US"/>
            </w:rPr>
          </w:pPr>
          <w:r w:rsidRPr="00EA13E3">
            <w:rPr>
              <w:rFonts w:ascii="Calibri" w:eastAsia="Calibri" w:hAnsi="Calibri" w:cs="Times New Roman"/>
              <w:noProof/>
              <w:color w:val="000000"/>
              <w:sz w:val="18"/>
              <w:szCs w:val="18"/>
              <w:lang w:val="en-US"/>
            </w:rPr>
            <w:drawing>
              <wp:inline distT="0" distB="0" distL="0" distR="0" wp14:anchorId="4F0D3D02" wp14:editId="0B4E8FF5">
                <wp:extent cx="847725" cy="676275"/>
                <wp:effectExtent l="0" t="0" r="9525" b="9525"/>
                <wp:docPr id="12" name="Картина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76275"/>
                        </a:xfrm>
                        <a:prstGeom prst="rect">
                          <a:avLst/>
                        </a:prstGeom>
                        <a:noFill/>
                        <a:ln>
                          <a:noFill/>
                        </a:ln>
                      </pic:spPr>
                    </pic:pic>
                  </a:graphicData>
                </a:graphic>
              </wp:inline>
            </w:drawing>
          </w:r>
          <w:r w:rsidRPr="00EA13E3">
            <w:rPr>
              <w:rFonts w:ascii="Calibri" w:eastAsia="Calibri" w:hAnsi="Calibri" w:cs="Times New Roman"/>
              <w:noProof/>
              <w:color w:val="000000"/>
              <w:sz w:val="18"/>
              <w:szCs w:val="18"/>
            </w:rPr>
            <w:t xml:space="preserve"> Европейски съюз</w:t>
          </w:r>
        </w:p>
      </w:tc>
      <w:tc>
        <w:tcPr>
          <w:tcW w:w="1031" w:type="pct"/>
          <w:hideMark/>
        </w:tcPr>
        <w:p w14:paraId="5CAFD7B0" w14:textId="77777777" w:rsidR="00EA13E3" w:rsidRPr="00EA13E3" w:rsidRDefault="00EA13E3" w:rsidP="00EA13E3">
          <w:pPr>
            <w:widowControl w:val="0"/>
            <w:autoSpaceDE w:val="0"/>
            <w:autoSpaceDN w:val="0"/>
            <w:adjustRightInd w:val="0"/>
            <w:spacing w:after="200" w:line="276" w:lineRule="auto"/>
            <w:ind w:left="-108"/>
            <w:jc w:val="center"/>
            <w:rPr>
              <w:rFonts w:ascii="Calibri" w:eastAsia="Calibri" w:hAnsi="Calibri" w:cs="Times New Roman"/>
              <w:i/>
              <w:iCs/>
              <w:noProof/>
              <w:color w:val="000000"/>
              <w:sz w:val="18"/>
              <w:szCs w:val="18"/>
            </w:rPr>
          </w:pPr>
        </w:p>
        <w:p w14:paraId="60F27525" w14:textId="3228B403" w:rsidR="00EA13E3" w:rsidRPr="00EA13E3" w:rsidRDefault="00EA13E3" w:rsidP="00EA13E3">
          <w:pPr>
            <w:widowControl w:val="0"/>
            <w:autoSpaceDE w:val="0"/>
            <w:autoSpaceDN w:val="0"/>
            <w:adjustRightInd w:val="0"/>
            <w:spacing w:after="200" w:line="276" w:lineRule="auto"/>
            <w:ind w:left="-108"/>
            <w:jc w:val="center"/>
            <w:rPr>
              <w:rFonts w:ascii="Calibri" w:eastAsia="Calibri" w:hAnsi="Calibri" w:cs="Times New Roman"/>
              <w:i/>
              <w:iCs/>
              <w:noProof/>
              <w:color w:val="000000"/>
              <w:sz w:val="18"/>
              <w:szCs w:val="18"/>
            </w:rPr>
          </w:pPr>
          <w:r w:rsidRPr="00EA13E3">
            <w:rPr>
              <w:rFonts w:ascii="Calibri" w:eastAsia="Calibri" w:hAnsi="Calibri" w:cs="Times New Roman"/>
              <w:i/>
              <w:noProof/>
              <w:color w:val="000000"/>
              <w:sz w:val="18"/>
              <w:szCs w:val="18"/>
              <w:lang w:val="en-US"/>
            </w:rPr>
            <w:drawing>
              <wp:inline distT="0" distB="0" distL="0" distR="0" wp14:anchorId="49EA4CCB" wp14:editId="7B52CA52">
                <wp:extent cx="895350" cy="647700"/>
                <wp:effectExtent l="19050" t="19050" r="19050" b="19050"/>
                <wp:docPr id="11" name="Картина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5350" cy="647700"/>
                        </a:xfrm>
                        <a:prstGeom prst="rect">
                          <a:avLst/>
                        </a:prstGeom>
                        <a:noFill/>
                        <a:ln w="9525" cmpd="sng">
                          <a:solidFill>
                            <a:srgbClr val="000000"/>
                          </a:solidFill>
                          <a:miter lim="800000"/>
                          <a:headEnd/>
                          <a:tailEnd/>
                        </a:ln>
                        <a:effectLst/>
                      </pic:spPr>
                    </pic:pic>
                  </a:graphicData>
                </a:graphic>
              </wp:inline>
            </w:drawing>
          </w:r>
        </w:p>
      </w:tc>
      <w:tc>
        <w:tcPr>
          <w:tcW w:w="1367" w:type="pct"/>
          <w:vAlign w:val="center"/>
          <w:hideMark/>
        </w:tcPr>
        <w:p w14:paraId="5084F018" w14:textId="45472DEE" w:rsidR="00EA13E3" w:rsidRPr="00EA13E3" w:rsidRDefault="00EA13E3" w:rsidP="00EA13E3">
          <w:pPr>
            <w:widowControl w:val="0"/>
            <w:autoSpaceDE w:val="0"/>
            <w:autoSpaceDN w:val="0"/>
            <w:adjustRightInd w:val="0"/>
            <w:spacing w:after="200" w:line="276" w:lineRule="auto"/>
            <w:ind w:left="-221"/>
            <w:rPr>
              <w:rFonts w:ascii="Calibri" w:eastAsia="Calibri" w:hAnsi="Calibri" w:cs="Times New Roman"/>
              <w:color w:val="000000"/>
              <w:sz w:val="16"/>
              <w:szCs w:val="16"/>
            </w:rPr>
          </w:pPr>
          <w:r w:rsidRPr="00EA13E3">
            <w:rPr>
              <w:rFonts w:ascii="Calibri" w:eastAsia="Calibri" w:hAnsi="Calibri" w:cs="Times New Roman"/>
              <w:noProof/>
              <w:color w:val="000000"/>
              <w:sz w:val="16"/>
              <w:szCs w:val="16"/>
              <w:lang w:val="en-US"/>
            </w:rPr>
            <w:drawing>
              <wp:inline distT="0" distB="0" distL="0" distR="0" wp14:anchorId="3C90E422" wp14:editId="490AFAE0">
                <wp:extent cx="1866900" cy="819150"/>
                <wp:effectExtent l="0" t="0" r="0" b="0"/>
                <wp:docPr id="10" name="Картина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819150"/>
                        </a:xfrm>
                        <a:prstGeom prst="rect">
                          <a:avLst/>
                        </a:prstGeom>
                        <a:noFill/>
                        <a:ln>
                          <a:noFill/>
                        </a:ln>
                      </pic:spPr>
                    </pic:pic>
                  </a:graphicData>
                </a:graphic>
              </wp:inline>
            </w:drawing>
          </w:r>
        </w:p>
      </w:tc>
      <w:tc>
        <w:tcPr>
          <w:tcW w:w="849" w:type="pct"/>
          <w:hideMark/>
        </w:tcPr>
        <w:p w14:paraId="16FBB8E4" w14:textId="77777777" w:rsidR="00EA13E3" w:rsidRPr="00EA13E3" w:rsidRDefault="00EA13E3" w:rsidP="00EA13E3">
          <w:pPr>
            <w:widowControl w:val="0"/>
            <w:autoSpaceDE w:val="0"/>
            <w:autoSpaceDN w:val="0"/>
            <w:adjustRightInd w:val="0"/>
            <w:spacing w:after="200" w:line="276" w:lineRule="auto"/>
            <w:ind w:left="-108"/>
            <w:jc w:val="center"/>
            <w:rPr>
              <w:rFonts w:ascii="Calibri" w:eastAsia="Calibri" w:hAnsi="Calibri" w:cs="Times New Roman"/>
              <w:noProof/>
              <w:color w:val="000000"/>
              <w:sz w:val="18"/>
              <w:szCs w:val="18"/>
              <w:lang w:val="en-US"/>
            </w:rPr>
          </w:pPr>
        </w:p>
        <w:p w14:paraId="51F0B315" w14:textId="3B6E921A" w:rsidR="00EA13E3" w:rsidRPr="00EA13E3" w:rsidRDefault="00EA13E3" w:rsidP="00EA13E3">
          <w:pPr>
            <w:widowControl w:val="0"/>
            <w:autoSpaceDE w:val="0"/>
            <w:autoSpaceDN w:val="0"/>
            <w:adjustRightInd w:val="0"/>
            <w:spacing w:after="200" w:line="276" w:lineRule="auto"/>
            <w:ind w:left="-108"/>
            <w:jc w:val="center"/>
            <w:rPr>
              <w:rFonts w:ascii="Calibri" w:eastAsia="Calibri" w:hAnsi="Calibri" w:cs="Times New Roman"/>
              <w:noProof/>
              <w:color w:val="000000"/>
              <w:sz w:val="18"/>
              <w:szCs w:val="18"/>
            </w:rPr>
          </w:pPr>
          <w:r w:rsidRPr="00EA13E3">
            <w:rPr>
              <w:rFonts w:ascii="Calibri" w:eastAsia="Calibri" w:hAnsi="Calibri" w:cs="Times New Roman"/>
              <w:noProof/>
              <w:color w:val="000000"/>
              <w:sz w:val="18"/>
              <w:szCs w:val="18"/>
            </w:rPr>
            <w:t xml:space="preserve">     </w:t>
          </w:r>
          <w:r w:rsidRPr="00EA13E3">
            <w:rPr>
              <w:rFonts w:ascii="Calibri" w:eastAsia="Calibri" w:hAnsi="Calibri" w:cs="Times New Roman"/>
              <w:noProof/>
              <w:color w:val="000000"/>
              <w:sz w:val="18"/>
              <w:szCs w:val="18"/>
              <w:lang w:val="en-US"/>
            </w:rPr>
            <w:drawing>
              <wp:inline distT="0" distB="0" distL="0" distR="0" wp14:anchorId="1D8CC4C5" wp14:editId="7E9BD606">
                <wp:extent cx="647700" cy="676275"/>
                <wp:effectExtent l="0" t="0" r="0" b="9525"/>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7700" cy="676275"/>
                        </a:xfrm>
                        <a:prstGeom prst="rect">
                          <a:avLst/>
                        </a:prstGeom>
                        <a:noFill/>
                        <a:ln>
                          <a:noFill/>
                        </a:ln>
                      </pic:spPr>
                    </pic:pic>
                  </a:graphicData>
                </a:graphic>
              </wp:inline>
            </w:drawing>
          </w:r>
        </w:p>
      </w:tc>
      <w:tc>
        <w:tcPr>
          <w:tcW w:w="816" w:type="pct"/>
        </w:tcPr>
        <w:p w14:paraId="1A130592" w14:textId="77777777" w:rsidR="00EA13E3" w:rsidRPr="00EA13E3" w:rsidRDefault="00EA13E3" w:rsidP="00EA13E3">
          <w:pPr>
            <w:widowControl w:val="0"/>
            <w:autoSpaceDE w:val="0"/>
            <w:autoSpaceDN w:val="0"/>
            <w:adjustRightInd w:val="0"/>
            <w:spacing w:after="200" w:line="276" w:lineRule="auto"/>
            <w:ind w:left="-108"/>
            <w:jc w:val="center"/>
            <w:rPr>
              <w:rFonts w:ascii="Calibri" w:eastAsia="Calibri" w:hAnsi="Calibri" w:cs="Times New Roman"/>
              <w:noProof/>
              <w:sz w:val="18"/>
              <w:szCs w:val="18"/>
              <w:lang w:val="en-US"/>
            </w:rPr>
          </w:pPr>
        </w:p>
        <w:p w14:paraId="66C97CD1" w14:textId="15E09939" w:rsidR="00EA13E3" w:rsidRPr="00EA13E3" w:rsidRDefault="00EA13E3" w:rsidP="00EA13E3">
          <w:pPr>
            <w:widowControl w:val="0"/>
            <w:autoSpaceDE w:val="0"/>
            <w:autoSpaceDN w:val="0"/>
            <w:adjustRightInd w:val="0"/>
            <w:spacing w:after="200" w:line="276" w:lineRule="auto"/>
            <w:ind w:left="-108"/>
            <w:jc w:val="center"/>
            <w:rPr>
              <w:rFonts w:ascii="Calibri" w:eastAsia="Calibri" w:hAnsi="Calibri" w:cs="Times New Roman"/>
              <w:noProof/>
              <w:color w:val="000000"/>
              <w:sz w:val="18"/>
              <w:szCs w:val="18"/>
            </w:rPr>
          </w:pPr>
          <w:r w:rsidRPr="00EA13E3">
            <w:rPr>
              <w:rFonts w:ascii="Calibri" w:eastAsia="Calibri" w:hAnsi="Calibri" w:cs="Times New Roman"/>
              <w:noProof/>
              <w:color w:val="000000"/>
              <w:sz w:val="18"/>
              <w:szCs w:val="18"/>
              <w:lang w:val="en-US"/>
            </w:rPr>
            <w:drawing>
              <wp:inline distT="0" distB="0" distL="0" distR="0" wp14:anchorId="3C6579EE" wp14:editId="06B62CC8">
                <wp:extent cx="790575" cy="80010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0575" cy="800100"/>
                        </a:xfrm>
                        <a:prstGeom prst="rect">
                          <a:avLst/>
                        </a:prstGeom>
                        <a:noFill/>
                        <a:ln>
                          <a:noFill/>
                        </a:ln>
                      </pic:spPr>
                    </pic:pic>
                  </a:graphicData>
                </a:graphic>
              </wp:inline>
            </w:drawing>
          </w:r>
        </w:p>
      </w:tc>
    </w:tr>
    <w:tr w:rsidR="00EA13E3" w:rsidRPr="00EA13E3" w14:paraId="4F34BE9B" w14:textId="77777777" w:rsidTr="00D55F98">
      <w:trPr>
        <w:trHeight w:val="380"/>
      </w:trPr>
      <w:tc>
        <w:tcPr>
          <w:tcW w:w="5000" w:type="pct"/>
          <w:gridSpan w:val="5"/>
          <w:vAlign w:val="center"/>
        </w:tcPr>
        <w:p w14:paraId="02EE5984" w14:textId="77777777" w:rsidR="00EA13E3" w:rsidRPr="00EA13E3" w:rsidRDefault="00EA13E3" w:rsidP="00EA13E3">
          <w:pPr>
            <w:spacing w:after="0" w:line="240" w:lineRule="auto"/>
            <w:jc w:val="center"/>
            <w:rPr>
              <w:rFonts w:ascii="Calibri" w:eastAsia="Calibri" w:hAnsi="Calibri" w:cs="Times New Roman"/>
              <w:b/>
              <w:iCs/>
              <w:color w:val="000000"/>
              <w:spacing w:val="3"/>
              <w:sz w:val="18"/>
              <w:szCs w:val="18"/>
              <w:lang w:val="ru-RU"/>
            </w:rPr>
          </w:pPr>
          <w:r w:rsidRPr="00EA13E3">
            <w:rPr>
              <w:rFonts w:ascii="Calibri" w:eastAsia="Calibri" w:hAnsi="Calibri" w:cs="Times New Roman"/>
              <w:b/>
              <w:iCs/>
              <w:color w:val="000000"/>
              <w:spacing w:val="3"/>
              <w:sz w:val="18"/>
              <w:szCs w:val="18"/>
              <w:lang w:val="ru-RU"/>
            </w:rPr>
            <w:t>ПРОГРАМА ЗА РАЗВИТИЕ НА СЕЛСКИТЕ РАЙОНИ   2014 – 2020 г.</w:t>
          </w:r>
        </w:p>
        <w:p w14:paraId="0CECC63E" w14:textId="77777777" w:rsidR="00EA13E3" w:rsidRPr="00EA13E3" w:rsidRDefault="00EA13E3" w:rsidP="00EA13E3">
          <w:pPr>
            <w:spacing w:after="0" w:line="240" w:lineRule="auto"/>
            <w:jc w:val="center"/>
            <w:rPr>
              <w:rFonts w:ascii="Calibri" w:eastAsia="Calibri" w:hAnsi="Calibri" w:cs="Times New Roman"/>
              <w:b/>
              <w:iCs/>
              <w:color w:val="000000"/>
              <w:spacing w:val="3"/>
              <w:sz w:val="18"/>
              <w:szCs w:val="18"/>
              <w:lang w:val="ru-RU"/>
            </w:rPr>
          </w:pPr>
          <w:r w:rsidRPr="00EA13E3">
            <w:rPr>
              <w:rFonts w:ascii="Calibri" w:eastAsia="Calibri" w:hAnsi="Calibri" w:cs="Times New Roman"/>
              <w:b/>
              <w:iCs/>
              <w:color w:val="000000"/>
              <w:spacing w:val="3"/>
              <w:sz w:val="18"/>
              <w:szCs w:val="18"/>
              <w:lang w:val="ru-RU"/>
            </w:rPr>
            <w:t>ЕВРОПЕЙСКИ ЗЕМЕДЕЛСКИ ФОНД ЗА РАЗВИТИЕ НА СЕЛСКИТЕ РАЙОНИ</w:t>
          </w:r>
        </w:p>
        <w:p w14:paraId="727DEF38" w14:textId="77777777" w:rsidR="00EA13E3" w:rsidRPr="00EA13E3" w:rsidRDefault="00EA13E3" w:rsidP="00EA13E3">
          <w:pPr>
            <w:spacing w:after="0" w:line="240" w:lineRule="auto"/>
            <w:jc w:val="center"/>
            <w:rPr>
              <w:rFonts w:ascii="Calibri" w:eastAsia="Calibri" w:hAnsi="Calibri" w:cs="Times New Roman"/>
              <w:b/>
              <w:iCs/>
              <w:color w:val="000000"/>
              <w:spacing w:val="3"/>
              <w:sz w:val="18"/>
              <w:szCs w:val="18"/>
              <w:lang w:val="ru-RU"/>
            </w:rPr>
          </w:pPr>
          <w:r w:rsidRPr="00EA13E3">
            <w:rPr>
              <w:rFonts w:ascii="Calibri" w:eastAsia="Calibri" w:hAnsi="Calibri" w:cs="Times New Roman"/>
              <w:b/>
              <w:iCs/>
              <w:color w:val="000000"/>
              <w:spacing w:val="3"/>
              <w:sz w:val="18"/>
              <w:szCs w:val="18"/>
              <w:lang w:val="ru-RU"/>
            </w:rPr>
            <w:t>ЕВРОПА ИНВЕСТИРА В СЕЛСКИТЕ РАЙОНИ</w:t>
          </w:r>
        </w:p>
        <w:p w14:paraId="644F3F1A" w14:textId="77777777" w:rsidR="00EA13E3" w:rsidRPr="00EA13E3" w:rsidRDefault="00EA13E3" w:rsidP="00EA13E3">
          <w:pPr>
            <w:spacing w:after="0" w:line="240" w:lineRule="auto"/>
            <w:jc w:val="center"/>
            <w:rPr>
              <w:rFonts w:ascii="Calibri" w:eastAsia="Calibri" w:hAnsi="Calibri" w:cs="Times New Roman"/>
              <w:b/>
              <w:iCs/>
              <w:color w:val="000000"/>
              <w:spacing w:val="3"/>
              <w:sz w:val="16"/>
              <w:szCs w:val="16"/>
              <w:lang w:val="ru-RU"/>
            </w:rPr>
          </w:pPr>
          <w:r w:rsidRPr="00EA13E3">
            <w:rPr>
              <w:rFonts w:ascii="Calibri" w:eastAsia="Calibri" w:hAnsi="Calibri" w:cs="Times New Roman"/>
              <w:b/>
              <w:iCs/>
              <w:color w:val="000000"/>
              <w:spacing w:val="3"/>
              <w:sz w:val="18"/>
              <w:szCs w:val="18"/>
              <w:lang w:val="ru-RU"/>
            </w:rPr>
            <w:t>МЕСТНА ИНИЦИАТИВНА ГРУПА-ЛОМ</w:t>
          </w:r>
        </w:p>
      </w:tc>
    </w:tr>
    <w:bookmarkEnd w:id="2"/>
  </w:tbl>
  <w:p w14:paraId="188C3409" w14:textId="77777777" w:rsidR="001D059F" w:rsidRDefault="001D059F">
    <w:pPr>
      <w:pStyle w:val="a5"/>
    </w:pPr>
  </w:p>
  <w:p w14:paraId="55B4F6D0" w14:textId="77777777" w:rsidR="001D059F" w:rsidRDefault="001D059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6F9B"/>
    <w:multiLevelType w:val="hybridMultilevel"/>
    <w:tmpl w:val="9B3AA7B4"/>
    <w:lvl w:ilvl="0" w:tplc="121E8D2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3D7208E"/>
    <w:multiLevelType w:val="hybridMultilevel"/>
    <w:tmpl w:val="1A64BF76"/>
    <w:lvl w:ilvl="0" w:tplc="9E1C013E">
      <w:start w:val="1"/>
      <w:numFmt w:val="decimal"/>
      <w:lvlText w:val="%1."/>
      <w:lvlJc w:val="left"/>
      <w:pPr>
        <w:ind w:left="840" w:hanging="360"/>
      </w:pPr>
      <w:rPr>
        <w:rFonts w:hint="default"/>
      </w:rPr>
    </w:lvl>
    <w:lvl w:ilvl="1" w:tplc="04020019" w:tentative="1">
      <w:start w:val="1"/>
      <w:numFmt w:val="lowerLetter"/>
      <w:lvlText w:val="%2."/>
      <w:lvlJc w:val="left"/>
      <w:pPr>
        <w:ind w:left="1560" w:hanging="360"/>
      </w:pPr>
    </w:lvl>
    <w:lvl w:ilvl="2" w:tplc="0402001B" w:tentative="1">
      <w:start w:val="1"/>
      <w:numFmt w:val="lowerRoman"/>
      <w:lvlText w:val="%3."/>
      <w:lvlJc w:val="right"/>
      <w:pPr>
        <w:ind w:left="2280" w:hanging="180"/>
      </w:pPr>
    </w:lvl>
    <w:lvl w:ilvl="3" w:tplc="0402000F" w:tentative="1">
      <w:start w:val="1"/>
      <w:numFmt w:val="decimal"/>
      <w:lvlText w:val="%4."/>
      <w:lvlJc w:val="left"/>
      <w:pPr>
        <w:ind w:left="3000" w:hanging="360"/>
      </w:pPr>
    </w:lvl>
    <w:lvl w:ilvl="4" w:tplc="04020019" w:tentative="1">
      <w:start w:val="1"/>
      <w:numFmt w:val="lowerLetter"/>
      <w:lvlText w:val="%5."/>
      <w:lvlJc w:val="left"/>
      <w:pPr>
        <w:ind w:left="3720" w:hanging="360"/>
      </w:pPr>
    </w:lvl>
    <w:lvl w:ilvl="5" w:tplc="0402001B" w:tentative="1">
      <w:start w:val="1"/>
      <w:numFmt w:val="lowerRoman"/>
      <w:lvlText w:val="%6."/>
      <w:lvlJc w:val="right"/>
      <w:pPr>
        <w:ind w:left="4440" w:hanging="180"/>
      </w:pPr>
    </w:lvl>
    <w:lvl w:ilvl="6" w:tplc="0402000F" w:tentative="1">
      <w:start w:val="1"/>
      <w:numFmt w:val="decimal"/>
      <w:lvlText w:val="%7."/>
      <w:lvlJc w:val="left"/>
      <w:pPr>
        <w:ind w:left="5160" w:hanging="360"/>
      </w:pPr>
    </w:lvl>
    <w:lvl w:ilvl="7" w:tplc="04020019" w:tentative="1">
      <w:start w:val="1"/>
      <w:numFmt w:val="lowerLetter"/>
      <w:lvlText w:val="%8."/>
      <w:lvlJc w:val="left"/>
      <w:pPr>
        <w:ind w:left="5880" w:hanging="360"/>
      </w:pPr>
    </w:lvl>
    <w:lvl w:ilvl="8" w:tplc="0402001B" w:tentative="1">
      <w:start w:val="1"/>
      <w:numFmt w:val="lowerRoman"/>
      <w:lvlText w:val="%9."/>
      <w:lvlJc w:val="right"/>
      <w:pPr>
        <w:ind w:left="66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0171"/>
    <w:rsid w:val="00061D23"/>
    <w:rsid w:val="0007505A"/>
    <w:rsid w:val="000E4C8D"/>
    <w:rsid w:val="00104524"/>
    <w:rsid w:val="00115CF7"/>
    <w:rsid w:val="00164157"/>
    <w:rsid w:val="001B1D04"/>
    <w:rsid w:val="001D059F"/>
    <w:rsid w:val="00200FE9"/>
    <w:rsid w:val="00201DC8"/>
    <w:rsid w:val="002602D8"/>
    <w:rsid w:val="002730E3"/>
    <w:rsid w:val="002805E0"/>
    <w:rsid w:val="002A63AF"/>
    <w:rsid w:val="00307D99"/>
    <w:rsid w:val="00317BE1"/>
    <w:rsid w:val="00333F55"/>
    <w:rsid w:val="0038189D"/>
    <w:rsid w:val="003A44B0"/>
    <w:rsid w:val="00417E77"/>
    <w:rsid w:val="004328A7"/>
    <w:rsid w:val="0047494C"/>
    <w:rsid w:val="004918A3"/>
    <w:rsid w:val="00497464"/>
    <w:rsid w:val="004A4DCB"/>
    <w:rsid w:val="004B63AB"/>
    <w:rsid w:val="004C0A71"/>
    <w:rsid w:val="004D2F8F"/>
    <w:rsid w:val="004E5025"/>
    <w:rsid w:val="00534FD1"/>
    <w:rsid w:val="00544E8C"/>
    <w:rsid w:val="005846A9"/>
    <w:rsid w:val="00590DB7"/>
    <w:rsid w:val="005B262A"/>
    <w:rsid w:val="00671D7C"/>
    <w:rsid w:val="00676225"/>
    <w:rsid w:val="00680CE3"/>
    <w:rsid w:val="006B6267"/>
    <w:rsid w:val="006C75C5"/>
    <w:rsid w:val="006C76DE"/>
    <w:rsid w:val="006D62BD"/>
    <w:rsid w:val="0075032A"/>
    <w:rsid w:val="0076340B"/>
    <w:rsid w:val="007D7E5B"/>
    <w:rsid w:val="00822C4D"/>
    <w:rsid w:val="00842287"/>
    <w:rsid w:val="0086549F"/>
    <w:rsid w:val="00865D7E"/>
    <w:rsid w:val="008F0171"/>
    <w:rsid w:val="008F1891"/>
    <w:rsid w:val="009A1A13"/>
    <w:rsid w:val="00AD73D6"/>
    <w:rsid w:val="00AF4DFF"/>
    <w:rsid w:val="00B00183"/>
    <w:rsid w:val="00B061B0"/>
    <w:rsid w:val="00B479EA"/>
    <w:rsid w:val="00B90233"/>
    <w:rsid w:val="00BA1386"/>
    <w:rsid w:val="00BE226F"/>
    <w:rsid w:val="00BE7230"/>
    <w:rsid w:val="00C02647"/>
    <w:rsid w:val="00C105BF"/>
    <w:rsid w:val="00C4570D"/>
    <w:rsid w:val="00C93EDE"/>
    <w:rsid w:val="00CB796E"/>
    <w:rsid w:val="00CC6D6C"/>
    <w:rsid w:val="00CF75BB"/>
    <w:rsid w:val="00D40950"/>
    <w:rsid w:val="00D40F63"/>
    <w:rsid w:val="00D87ECA"/>
    <w:rsid w:val="00D90678"/>
    <w:rsid w:val="00D97775"/>
    <w:rsid w:val="00DF27DC"/>
    <w:rsid w:val="00E13B40"/>
    <w:rsid w:val="00E22126"/>
    <w:rsid w:val="00E52232"/>
    <w:rsid w:val="00EA13E3"/>
    <w:rsid w:val="00F22FB6"/>
    <w:rsid w:val="00FD16D2"/>
    <w:rsid w:val="00FE2B98"/>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DD898"/>
  <w15:docId w15:val="{AC6ABAC2-3564-489B-9613-06A322FF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F0171"/>
    <w:rPr>
      <w:color w:val="0000FF"/>
      <w:u w:val="single"/>
    </w:rPr>
  </w:style>
  <w:style w:type="character" w:customStyle="1" w:styleId="p">
    <w:name w:val="p"/>
    <w:basedOn w:val="a0"/>
    <w:rsid w:val="008F0171"/>
  </w:style>
  <w:style w:type="character" w:customStyle="1" w:styleId="articlehistory1">
    <w:name w:val="article_history1"/>
    <w:basedOn w:val="a0"/>
    <w:rsid w:val="008F0171"/>
  </w:style>
  <w:style w:type="character" w:customStyle="1" w:styleId="light1">
    <w:name w:val="light1"/>
    <w:basedOn w:val="a0"/>
    <w:rsid w:val="008F0171"/>
    <w:rPr>
      <w:shd w:val="clear" w:color="auto" w:fill="FFFF00"/>
    </w:rPr>
  </w:style>
  <w:style w:type="character" w:customStyle="1" w:styleId="cnglog">
    <w:name w:val="cnglog"/>
    <w:basedOn w:val="a0"/>
    <w:rsid w:val="008F0171"/>
  </w:style>
  <w:style w:type="character" w:customStyle="1" w:styleId="addedtext1">
    <w:name w:val="added_text1"/>
    <w:basedOn w:val="a0"/>
    <w:rsid w:val="008F0171"/>
    <w:rPr>
      <w:shd w:val="clear" w:color="auto" w:fill="E1E1FF"/>
    </w:rPr>
  </w:style>
  <w:style w:type="character" w:customStyle="1" w:styleId="articlehistory2">
    <w:name w:val="article_history2"/>
    <w:basedOn w:val="a0"/>
    <w:rsid w:val="008F0171"/>
    <w:rPr>
      <w:shd w:val="clear" w:color="auto" w:fill="E1E1FF"/>
    </w:rPr>
  </w:style>
  <w:style w:type="character" w:customStyle="1" w:styleId="parcapt2">
    <w:name w:val="par_capt2"/>
    <w:basedOn w:val="a0"/>
    <w:rsid w:val="008F0171"/>
    <w:rPr>
      <w:b/>
      <w:bCs/>
      <w:vanish w:val="0"/>
      <w:webHidden w:val="0"/>
      <w:specVanish w:val="0"/>
    </w:rPr>
  </w:style>
  <w:style w:type="character" w:customStyle="1" w:styleId="alt2">
    <w:name w:val="al_t2"/>
    <w:basedOn w:val="a0"/>
    <w:rsid w:val="008F0171"/>
    <w:rPr>
      <w:vanish w:val="0"/>
      <w:webHidden w:val="0"/>
      <w:specVanish w:val="0"/>
    </w:rPr>
  </w:style>
  <w:style w:type="character" w:customStyle="1" w:styleId="alcapt2">
    <w:name w:val="al_capt2"/>
    <w:basedOn w:val="a0"/>
    <w:rsid w:val="008F0171"/>
    <w:rPr>
      <w:i/>
      <w:iCs/>
      <w:vanish w:val="0"/>
      <w:webHidden w:val="0"/>
      <w:specVanish w:val="0"/>
    </w:rPr>
  </w:style>
  <w:style w:type="character" w:customStyle="1" w:styleId="irefword2">
    <w:name w:val="iref_word2"/>
    <w:basedOn w:val="a0"/>
    <w:rsid w:val="008F0171"/>
    <w:rPr>
      <w:vanish w:val="0"/>
      <w:webHidden w:val="0"/>
      <w:color w:val="FF0000"/>
      <w:specVanish w:val="0"/>
    </w:rPr>
  </w:style>
  <w:style w:type="paragraph" w:styleId="a4">
    <w:name w:val="List Paragraph"/>
    <w:basedOn w:val="a"/>
    <w:uiPriority w:val="34"/>
    <w:qFormat/>
    <w:rsid w:val="003A44B0"/>
    <w:pPr>
      <w:ind w:left="720"/>
      <w:contextualSpacing/>
    </w:pPr>
  </w:style>
  <w:style w:type="paragraph" w:styleId="a5">
    <w:name w:val="header"/>
    <w:basedOn w:val="a"/>
    <w:link w:val="a6"/>
    <w:uiPriority w:val="99"/>
    <w:unhideWhenUsed/>
    <w:rsid w:val="001D059F"/>
    <w:pPr>
      <w:tabs>
        <w:tab w:val="center" w:pos="4536"/>
        <w:tab w:val="right" w:pos="9072"/>
      </w:tabs>
      <w:spacing w:after="0" w:line="240" w:lineRule="auto"/>
    </w:pPr>
  </w:style>
  <w:style w:type="character" w:customStyle="1" w:styleId="a6">
    <w:name w:val="Горен колонтитул Знак"/>
    <w:basedOn w:val="a0"/>
    <w:link w:val="a5"/>
    <w:uiPriority w:val="99"/>
    <w:rsid w:val="001D059F"/>
  </w:style>
  <w:style w:type="paragraph" w:styleId="a7">
    <w:name w:val="footer"/>
    <w:basedOn w:val="a"/>
    <w:link w:val="a8"/>
    <w:uiPriority w:val="99"/>
    <w:unhideWhenUsed/>
    <w:rsid w:val="001D059F"/>
    <w:pPr>
      <w:tabs>
        <w:tab w:val="center" w:pos="4536"/>
        <w:tab w:val="right" w:pos="9072"/>
      </w:tabs>
      <w:spacing w:after="0" w:line="240" w:lineRule="auto"/>
    </w:pPr>
  </w:style>
  <w:style w:type="character" w:customStyle="1" w:styleId="a8">
    <w:name w:val="Долен колонтитул Знак"/>
    <w:basedOn w:val="a0"/>
    <w:link w:val="a7"/>
    <w:uiPriority w:val="99"/>
    <w:rsid w:val="001D059F"/>
  </w:style>
  <w:style w:type="character" w:styleId="a9">
    <w:name w:val="annotation reference"/>
    <w:basedOn w:val="a0"/>
    <w:uiPriority w:val="99"/>
    <w:semiHidden/>
    <w:unhideWhenUsed/>
    <w:rsid w:val="00201DC8"/>
    <w:rPr>
      <w:sz w:val="16"/>
      <w:szCs w:val="16"/>
    </w:rPr>
  </w:style>
  <w:style w:type="paragraph" w:styleId="aa">
    <w:name w:val="annotation text"/>
    <w:basedOn w:val="a"/>
    <w:link w:val="ab"/>
    <w:uiPriority w:val="99"/>
    <w:semiHidden/>
    <w:unhideWhenUsed/>
    <w:rsid w:val="00201DC8"/>
    <w:pPr>
      <w:spacing w:line="240" w:lineRule="auto"/>
    </w:pPr>
    <w:rPr>
      <w:sz w:val="20"/>
      <w:szCs w:val="20"/>
    </w:rPr>
  </w:style>
  <w:style w:type="character" w:customStyle="1" w:styleId="ab">
    <w:name w:val="Текст на коментар Знак"/>
    <w:basedOn w:val="a0"/>
    <w:link w:val="aa"/>
    <w:uiPriority w:val="99"/>
    <w:semiHidden/>
    <w:rsid w:val="00201DC8"/>
    <w:rPr>
      <w:sz w:val="20"/>
      <w:szCs w:val="20"/>
    </w:rPr>
  </w:style>
  <w:style w:type="paragraph" w:styleId="ac">
    <w:name w:val="annotation subject"/>
    <w:basedOn w:val="aa"/>
    <w:next w:val="aa"/>
    <w:link w:val="ad"/>
    <w:uiPriority w:val="99"/>
    <w:semiHidden/>
    <w:unhideWhenUsed/>
    <w:rsid w:val="00201DC8"/>
    <w:rPr>
      <w:b/>
      <w:bCs/>
    </w:rPr>
  </w:style>
  <w:style w:type="character" w:customStyle="1" w:styleId="ad">
    <w:name w:val="Предмет на коментар Знак"/>
    <w:basedOn w:val="ab"/>
    <w:link w:val="ac"/>
    <w:uiPriority w:val="99"/>
    <w:semiHidden/>
    <w:rsid w:val="00201DC8"/>
    <w:rPr>
      <w:b/>
      <w:bCs/>
      <w:sz w:val="20"/>
      <w:szCs w:val="20"/>
    </w:rPr>
  </w:style>
  <w:style w:type="paragraph" w:styleId="ae">
    <w:name w:val="Balloon Text"/>
    <w:basedOn w:val="a"/>
    <w:link w:val="af"/>
    <w:uiPriority w:val="99"/>
    <w:semiHidden/>
    <w:unhideWhenUsed/>
    <w:rsid w:val="00201DC8"/>
    <w:pPr>
      <w:spacing w:after="0" w:line="240" w:lineRule="auto"/>
    </w:pPr>
    <w:rPr>
      <w:rFonts w:ascii="Segoe UI" w:hAnsi="Segoe UI" w:cs="Segoe UI"/>
      <w:sz w:val="18"/>
      <w:szCs w:val="18"/>
    </w:rPr>
  </w:style>
  <w:style w:type="character" w:customStyle="1" w:styleId="af">
    <w:name w:val="Изнесен текст Знак"/>
    <w:basedOn w:val="a0"/>
    <w:link w:val="ae"/>
    <w:uiPriority w:val="99"/>
    <w:semiHidden/>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327692">
      <w:bodyDiv w:val="1"/>
      <w:marLeft w:val="0"/>
      <w:marRight w:val="0"/>
      <w:marTop w:val="0"/>
      <w:marBottom w:val="0"/>
      <w:divBdr>
        <w:top w:val="none" w:sz="0" w:space="0" w:color="auto"/>
        <w:left w:val="none" w:sz="0" w:space="0" w:color="auto"/>
        <w:bottom w:val="none" w:sz="0" w:space="0" w:color="auto"/>
        <w:right w:val="none" w:sz="0" w:space="0" w:color="auto"/>
      </w:divBdr>
      <w:divsChild>
        <w:div w:id="850531548">
          <w:marLeft w:val="0"/>
          <w:marRight w:val="0"/>
          <w:marTop w:val="0"/>
          <w:marBottom w:val="0"/>
          <w:divBdr>
            <w:top w:val="none" w:sz="0" w:space="0" w:color="auto"/>
            <w:left w:val="none" w:sz="0" w:space="0" w:color="auto"/>
            <w:bottom w:val="none" w:sz="0" w:space="0" w:color="auto"/>
            <w:right w:val="none" w:sz="0" w:space="0" w:color="auto"/>
          </w:divBdr>
          <w:divsChild>
            <w:div w:id="1446844425">
              <w:marLeft w:val="150"/>
              <w:marRight w:val="0"/>
              <w:marTop w:val="0"/>
              <w:marBottom w:val="0"/>
              <w:divBdr>
                <w:top w:val="none" w:sz="0" w:space="0" w:color="auto"/>
                <w:left w:val="none" w:sz="0" w:space="0" w:color="auto"/>
                <w:bottom w:val="none" w:sz="0" w:space="0" w:color="auto"/>
                <w:right w:val="none" w:sz="0" w:space="0" w:color="auto"/>
              </w:divBdr>
              <w:divsChild>
                <w:div w:id="125216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647627">
          <w:marLeft w:val="0"/>
          <w:marRight w:val="0"/>
          <w:marTop w:val="0"/>
          <w:marBottom w:val="0"/>
          <w:divBdr>
            <w:top w:val="none" w:sz="0" w:space="0" w:color="auto"/>
            <w:left w:val="none" w:sz="0" w:space="0" w:color="auto"/>
            <w:bottom w:val="none" w:sz="0" w:space="0" w:color="auto"/>
            <w:right w:val="none" w:sz="0" w:space="0" w:color="auto"/>
          </w:divBdr>
          <w:divsChild>
            <w:div w:id="1859272373">
              <w:marLeft w:val="150"/>
              <w:marRight w:val="0"/>
              <w:marTop w:val="0"/>
              <w:marBottom w:val="0"/>
              <w:divBdr>
                <w:top w:val="none" w:sz="0" w:space="0" w:color="auto"/>
                <w:left w:val="none" w:sz="0" w:space="0" w:color="auto"/>
                <w:bottom w:val="none" w:sz="0" w:space="0" w:color="auto"/>
                <w:right w:val="none" w:sz="0" w:space="0" w:color="auto"/>
              </w:divBdr>
              <w:divsChild>
                <w:div w:id="1424258773">
                  <w:marLeft w:val="480"/>
                  <w:marRight w:val="0"/>
                  <w:marTop w:val="60"/>
                  <w:marBottom w:val="60"/>
                  <w:divBdr>
                    <w:top w:val="single" w:sz="6" w:space="3" w:color="999999"/>
                    <w:left w:val="single" w:sz="6" w:space="3" w:color="999999"/>
                    <w:bottom w:val="single" w:sz="6" w:space="3" w:color="999999"/>
                    <w:right w:val="single" w:sz="6" w:space="3" w:color="999999"/>
                  </w:divBdr>
                  <w:divsChild>
                    <w:div w:id="135125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746480">
          <w:marLeft w:val="0"/>
          <w:marRight w:val="0"/>
          <w:marTop w:val="0"/>
          <w:marBottom w:val="0"/>
          <w:divBdr>
            <w:top w:val="none" w:sz="0" w:space="0" w:color="auto"/>
            <w:left w:val="none" w:sz="0" w:space="0" w:color="auto"/>
            <w:bottom w:val="none" w:sz="0" w:space="0" w:color="auto"/>
            <w:right w:val="none" w:sz="0" w:space="0" w:color="auto"/>
          </w:divBdr>
          <w:divsChild>
            <w:div w:id="978921702">
              <w:marLeft w:val="150"/>
              <w:marRight w:val="0"/>
              <w:marTop w:val="0"/>
              <w:marBottom w:val="0"/>
              <w:divBdr>
                <w:top w:val="none" w:sz="0" w:space="0" w:color="auto"/>
                <w:left w:val="none" w:sz="0" w:space="0" w:color="auto"/>
                <w:bottom w:val="none" w:sz="0" w:space="0" w:color="auto"/>
                <w:right w:val="none" w:sz="0" w:space="0" w:color="auto"/>
              </w:divBdr>
              <w:divsChild>
                <w:div w:id="20480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26" Type="http://schemas.openxmlformats.org/officeDocument/2006/relationships/hyperlink" Target="javascript:%20Navigate('&#1087;&#1088;&#1080;&#1083;3');" TargetMode="External"/><Relationship Id="rId3" Type="http://schemas.openxmlformats.org/officeDocument/2006/relationships/styles" Target="style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hyperlink" Target="javascript:%20NavigateDocument('&#1047;&#1045;&#1045;&#1092;&#1077;&#1082;&#1090;_2015');" TargetMode="External"/><Relationship Id="rId2" Type="http://schemas.openxmlformats.org/officeDocument/2006/relationships/numbering" Target="numbering.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hyperlink" Target="javascript:%20NavigateDocument('&#1047;&#1045;&#1045;&#1092;&#1077;&#1082;&#1090;_2015" TargetMode="Externa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yperlink" Target="javascript:%20Navigate('&#1095;&#1083;43_&#1072;&#1083;1');" TargetMode="External"/><Relationship Id="rId28" Type="http://schemas.openxmlformats.org/officeDocument/2006/relationships/fontTable" Target="fontTable.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F080B-E27D-412C-A7BB-776EB279E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1791</Words>
  <Characters>10215</Characters>
  <Application>Microsoft Office Word</Application>
  <DocSecurity>0</DocSecurity>
  <Lines>85</Lines>
  <Paragraphs>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Big Boss</cp:lastModifiedBy>
  <cp:revision>17</cp:revision>
  <dcterms:created xsi:type="dcterms:W3CDTF">2018-02-05T14:25:00Z</dcterms:created>
  <dcterms:modified xsi:type="dcterms:W3CDTF">2018-07-26T08:06:00Z</dcterms:modified>
</cp:coreProperties>
</file>