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FAE" w:rsidRDefault="00C62EDC" w:rsidP="004535D3">
      <w:pPr>
        <w:jc w:val="center"/>
        <w:rPr>
          <w:rStyle w:val="af1"/>
          <w:b/>
          <w:i w:val="0"/>
          <w:iCs/>
          <w:sz w:val="40"/>
          <w:lang w:val="en-US"/>
        </w:rPr>
      </w:pPr>
      <w:r>
        <w:rPr>
          <w:rStyle w:val="af1"/>
          <w:b/>
          <w:i w:val="0"/>
          <w:iCs/>
          <w:sz w:val="40"/>
        </w:rPr>
        <w:t xml:space="preserve">    </w:t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  <w:r>
        <w:rPr>
          <w:rStyle w:val="af1"/>
          <w:b/>
          <w:i w:val="0"/>
          <w:iCs/>
          <w:sz w:val="40"/>
        </w:rPr>
        <w:tab/>
      </w:r>
    </w:p>
    <w:p w:rsidR="00C62EDC" w:rsidRPr="00C62EDC" w:rsidRDefault="00C62EDC" w:rsidP="004535D3">
      <w:pPr>
        <w:jc w:val="center"/>
        <w:rPr>
          <w:rStyle w:val="af1"/>
          <w:b/>
          <w:i w:val="0"/>
          <w:iCs/>
        </w:rPr>
      </w:pPr>
      <w:r>
        <w:rPr>
          <w:rStyle w:val="af1"/>
          <w:b/>
          <w:i w:val="0"/>
          <w:iCs/>
        </w:rPr>
        <w:t>Приложение №1</w:t>
      </w:r>
    </w:p>
    <w:p w:rsidR="00C62EDC" w:rsidRDefault="00C62EDC" w:rsidP="004535D3">
      <w:pPr>
        <w:jc w:val="center"/>
        <w:rPr>
          <w:rStyle w:val="af1"/>
          <w:b/>
          <w:i w:val="0"/>
          <w:iCs/>
          <w:sz w:val="40"/>
        </w:rPr>
      </w:pPr>
    </w:p>
    <w:p w:rsidR="009F7B13" w:rsidRPr="00A83B59" w:rsidRDefault="009F7B13" w:rsidP="004535D3">
      <w:pPr>
        <w:jc w:val="center"/>
        <w:rPr>
          <w:rStyle w:val="af1"/>
          <w:b/>
          <w:i w:val="0"/>
          <w:iCs/>
          <w:sz w:val="40"/>
        </w:rPr>
      </w:pPr>
      <w:r w:rsidRPr="00A83B59">
        <w:rPr>
          <w:rStyle w:val="af1"/>
          <w:b/>
          <w:i w:val="0"/>
          <w:iCs/>
          <w:sz w:val="40"/>
        </w:rPr>
        <w:t>Формуляр за кандидатстване</w:t>
      </w:r>
    </w:p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77"/>
        <w:gridCol w:w="902"/>
        <w:gridCol w:w="4068"/>
        <w:gridCol w:w="812"/>
      </w:tblGrid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16"/>
        <w:gridCol w:w="6343"/>
      </w:tblGrid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divId w:val="111169346"/>
        <w:rPr>
          <w:vanish/>
        </w:rPr>
      </w:pPr>
    </w:p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  <w:r w:rsidR="002B1154">
        <w:rPr>
          <w:b/>
          <w:bCs/>
          <w:sz w:val="27"/>
          <w:szCs w:val="27"/>
        </w:rPr>
        <w:t xml:space="preserve"> - </w:t>
      </w:r>
      <w:r w:rsidR="00B923EF">
        <w:rPr>
          <w:b/>
          <w:bCs/>
          <w:sz w:val="27"/>
          <w:szCs w:val="27"/>
        </w:rPr>
        <w:t>НЕПРИЛОЖИМО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15"/>
        <w:gridCol w:w="6348"/>
      </w:tblGrid>
      <w:tr w:rsidR="009F7B13" w:rsidRPr="00BB0726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DB15B8" w:rsidRPr="0083658D" w:rsidRDefault="009F7B13" w:rsidP="00DB15B8">
      <w:pPr>
        <w:divId w:val="111169346"/>
        <w:rPr>
          <w:b/>
          <w:i/>
          <w:lang w:val="ru-RU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  <w:r w:rsidR="00DB15B8" w:rsidRPr="0083658D">
        <w:rPr>
          <w:b/>
          <w:lang w:val="ru-RU"/>
        </w:rPr>
        <w:t xml:space="preserve">– </w:t>
      </w:r>
      <w:r w:rsidR="00DB15B8" w:rsidRPr="0083658D">
        <w:rPr>
          <w:b/>
          <w:i/>
          <w:lang w:val="ru-RU"/>
        </w:rPr>
        <w:t>генерира се автоматично(не се попълва)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16"/>
        <w:gridCol w:w="6343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lastRenderedPageBreak/>
        <w:t>5. Бюджет</w:t>
      </w:r>
      <w:r>
        <w:rPr>
          <w:rStyle w:val="af7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3562"/>
        <w:gridCol w:w="1985"/>
        <w:gridCol w:w="993"/>
        <w:gridCol w:w="849"/>
        <w:gridCol w:w="1821"/>
      </w:tblGrid>
      <w:tr w:rsidR="00B923EF" w:rsidRPr="006C6EB7" w:rsidTr="004337AA">
        <w:trPr>
          <w:divId w:val="111169346"/>
          <w:tblHeader/>
        </w:trPr>
        <w:tc>
          <w:tcPr>
            <w:tcW w:w="28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/>
        </w:tc>
        <w:tc>
          <w:tcPr>
            <w:tcW w:w="182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101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>
            <w:pPr>
              <w:jc w:val="center"/>
            </w:pPr>
            <w:r>
              <w:t>Кодове по измерения</w:t>
            </w:r>
          </w:p>
        </w:tc>
        <w:tc>
          <w:tcPr>
            <w:tcW w:w="50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>
            <w:pPr>
              <w:jc w:val="center"/>
            </w:pPr>
            <w:r w:rsidRPr="006C6EB7">
              <w:t>СФ</w:t>
            </w:r>
          </w:p>
        </w:tc>
        <w:tc>
          <w:tcPr>
            <w:tcW w:w="93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337AA" w:rsidRPr="006C6EB7" w:rsidTr="004337AA">
        <w:trPr>
          <w:divId w:val="111169346"/>
        </w:trPr>
        <w:tc>
          <w:tcPr>
            <w:tcW w:w="5000" w:type="pct"/>
            <w:gridSpan w:val="6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37AA" w:rsidRDefault="004337AA" w:rsidP="00DB15B8">
            <w:pPr>
              <w:pStyle w:val="aa"/>
              <w:numPr>
                <w:ilvl w:val="0"/>
                <w:numId w:val="33"/>
              </w:numPr>
              <w:jc w:val="both"/>
            </w:pPr>
            <w:r w:rsidRPr="006C6EB7">
              <w:t>РАЗХОДИ ЗА НИВО I</w:t>
            </w:r>
          </w:p>
          <w:p w:rsidR="00DB15B8" w:rsidRPr="00DB15B8" w:rsidRDefault="00DB15B8" w:rsidP="00DB15B8">
            <w:pPr>
              <w:jc w:val="both"/>
              <w:rPr>
                <w:szCs w:val="20"/>
              </w:rPr>
            </w:pPr>
          </w:p>
        </w:tc>
      </w:tr>
      <w:tr w:rsidR="00B923EF" w:rsidRPr="006C6EB7" w:rsidTr="004337AA">
        <w:trPr>
          <w:divId w:val="111169346"/>
        </w:trPr>
        <w:tc>
          <w:tcPr>
            <w:tcW w:w="28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>
            <w:r w:rsidRPr="006C6EB7">
              <w:t>1.1.</w:t>
            </w:r>
          </w:p>
        </w:tc>
        <w:tc>
          <w:tcPr>
            <w:tcW w:w="182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/>
        </w:tc>
        <w:tc>
          <w:tcPr>
            <w:tcW w:w="101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/>
        </w:tc>
        <w:tc>
          <w:tcPr>
            <w:tcW w:w="50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  <w:tc>
          <w:tcPr>
            <w:tcW w:w="93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</w:tr>
      <w:tr w:rsidR="00B923EF" w:rsidRPr="006C6EB7" w:rsidTr="004337AA">
        <w:trPr>
          <w:divId w:val="111169346"/>
        </w:trPr>
        <w:tc>
          <w:tcPr>
            <w:tcW w:w="28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3EF" w:rsidRPr="006C6EB7" w:rsidRDefault="00B923EF" w:rsidP="004F17C9">
            <w:r w:rsidRPr="006C6EB7">
              <w:t>1.2.</w:t>
            </w:r>
          </w:p>
        </w:tc>
        <w:tc>
          <w:tcPr>
            <w:tcW w:w="182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/>
        </w:tc>
        <w:tc>
          <w:tcPr>
            <w:tcW w:w="101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/>
        </w:tc>
        <w:tc>
          <w:tcPr>
            <w:tcW w:w="50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  <w:tc>
          <w:tcPr>
            <w:tcW w:w="93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</w:tr>
      <w:tr w:rsidR="00B923EF" w:rsidRPr="006C6EB7" w:rsidTr="004337AA">
        <w:trPr>
          <w:divId w:val="111169346"/>
        </w:trPr>
        <w:tc>
          <w:tcPr>
            <w:tcW w:w="28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/>
        </w:tc>
        <w:tc>
          <w:tcPr>
            <w:tcW w:w="182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/>
        </w:tc>
        <w:tc>
          <w:tcPr>
            <w:tcW w:w="101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/>
        </w:tc>
        <w:tc>
          <w:tcPr>
            <w:tcW w:w="50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  <w:tc>
          <w:tcPr>
            <w:tcW w:w="93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923EF" w:rsidRPr="006C6EB7" w:rsidRDefault="00B923EF" w:rsidP="004F17C9">
            <w:pPr>
              <w:jc w:val="right"/>
            </w:pPr>
          </w:p>
        </w:tc>
      </w:tr>
    </w:tbl>
    <w:p w:rsidR="009F7B13" w:rsidRPr="005D1757" w:rsidRDefault="009F7B13" w:rsidP="005D1757">
      <w:pPr>
        <w:divId w:val="111169346"/>
        <w:rPr>
          <w:vanish/>
        </w:rPr>
      </w:pPr>
    </w:p>
    <w:p w:rsidR="00DB15B8" w:rsidRPr="0083658D" w:rsidRDefault="009F7B13" w:rsidP="00DB15B8">
      <w:pPr>
        <w:divId w:val="111169346"/>
        <w:rPr>
          <w:b/>
          <w:lang w:val="ru-RU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  <w:r w:rsidR="00DB15B8" w:rsidRPr="0083658D">
        <w:rPr>
          <w:b/>
          <w:lang w:val="ru-RU"/>
        </w:rPr>
        <w:t>(генерира се автоматично) не се попълва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06"/>
        <w:gridCol w:w="1153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:rsidR="009F7B13" w:rsidRPr="00BB0726" w:rsidRDefault="009F7B13" w:rsidP="00B3211F"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B3211F">
        <w:trPr>
          <w:divId w:val="111169346"/>
          <w:trHeight w:val="1320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B3211F">
            <w:r w:rsidRPr="00BB0726">
              <w:t>- ЕИБ</w:t>
            </w:r>
          </w:p>
          <w:p w:rsidR="009F7B13" w:rsidRPr="00BB0726" w:rsidRDefault="009F7B13" w:rsidP="00B3211F">
            <w:r w:rsidRPr="00BB0726">
              <w:t>- ЕБВР</w:t>
            </w:r>
          </w:p>
          <w:p w:rsidR="009F7B13" w:rsidRPr="00BB0726" w:rsidRDefault="009F7B13" w:rsidP="00B3211F">
            <w:r w:rsidRPr="00BB0726">
              <w:t>- СБ</w:t>
            </w:r>
          </w:p>
          <w:p w:rsidR="009F7B13" w:rsidRPr="00BB0726" w:rsidRDefault="009F7B13" w:rsidP="00B3211F">
            <w:r w:rsidRPr="00BB0726">
              <w:t>- Други МФИ</w:t>
            </w:r>
          </w:p>
          <w:p w:rsidR="009F7B13" w:rsidRPr="00BB0726" w:rsidRDefault="009F7B13" w:rsidP="00B3211F"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B3211F">
            <w:r w:rsidRPr="00BB0726">
              <w:t>- ЕИБ</w:t>
            </w:r>
          </w:p>
          <w:p w:rsidR="009F7B13" w:rsidRPr="00BB0726" w:rsidRDefault="009F7B13" w:rsidP="00B3211F">
            <w:r w:rsidRPr="00BB0726">
              <w:t>- ЕБВР</w:t>
            </w:r>
          </w:p>
          <w:p w:rsidR="009F7B13" w:rsidRPr="00BB0726" w:rsidRDefault="009F7B13" w:rsidP="00B3211F">
            <w:r w:rsidRPr="00BB0726">
              <w:t>- СБ</w:t>
            </w:r>
          </w:p>
          <w:p w:rsidR="009F7B13" w:rsidRPr="00BB0726" w:rsidRDefault="009F7B13" w:rsidP="00B3211F">
            <w:r w:rsidRPr="00BB0726">
              <w:t>- Други МФИ</w:t>
            </w:r>
          </w:p>
          <w:p w:rsidR="009F7B13" w:rsidRPr="00BB0726" w:rsidRDefault="009F7B13" w:rsidP="00B3211F"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Общо допустими разходи</w:t>
            </w:r>
          </w:p>
          <w:p w:rsidR="009F7B13" w:rsidRPr="00BB0726" w:rsidRDefault="009F7B13" w:rsidP="00B3211F"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lastRenderedPageBreak/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B3211F">
            <w:r w:rsidRPr="00BB0726">
              <w:t>- ЕИБ</w:t>
            </w:r>
          </w:p>
          <w:p w:rsidR="009F7B13" w:rsidRPr="00BB0726" w:rsidRDefault="009F7B13" w:rsidP="00B3211F">
            <w:r w:rsidRPr="00BB0726">
              <w:t>- ЕБВР</w:t>
            </w:r>
          </w:p>
          <w:p w:rsidR="009F7B13" w:rsidRPr="00BB0726" w:rsidRDefault="009F7B13" w:rsidP="00B3211F">
            <w:r w:rsidRPr="00BB0726">
              <w:t>- СБ</w:t>
            </w:r>
          </w:p>
          <w:p w:rsidR="009F7B13" w:rsidRPr="00BB0726" w:rsidRDefault="009F7B13" w:rsidP="00B3211F">
            <w:r w:rsidRPr="00BB0726">
              <w:t>- Други МФИ</w:t>
            </w:r>
          </w:p>
          <w:p w:rsidR="009F7B13" w:rsidRPr="00BB0726" w:rsidRDefault="009F7B13" w:rsidP="00B3211F"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B3211F">
            <w:pPr>
              <w:jc w:val="right"/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57"/>
        <w:gridCol w:w="4857"/>
      </w:tblGrid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:rsidR="00DB15B8" w:rsidRDefault="00DB15B8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</w:p>
    <w:p w:rsidR="00DB15B8" w:rsidRPr="0083658D" w:rsidRDefault="009F7B13" w:rsidP="00DB15B8">
      <w:pPr>
        <w:jc w:val="both"/>
        <w:divId w:val="111169346"/>
        <w:rPr>
          <w:b/>
          <w:i/>
          <w:lang w:val="ru-RU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  <w:r w:rsidR="00DB15B8" w:rsidRPr="0083658D">
        <w:rPr>
          <w:b/>
          <w:i/>
          <w:lang w:val="ru-RU"/>
        </w:rPr>
        <w:t>Въвежда се информация за следния задължителен индикатор: „брой работни места, разкрити в подпомогнати проекти в рамките на стратегията за ВОМР“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9"/>
        <w:gridCol w:w="4880"/>
      </w:tblGrid>
      <w:tr w:rsidR="009F7B13" w:rsidRPr="00BB0726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DB15B8" w:rsidP="00CB3681">
            <w:r w:rsidRPr="0083658D">
              <w:rPr>
                <w:b/>
                <w:i/>
                <w:lang w:val="ru-RU"/>
              </w:rPr>
              <w:t>Избира се тенденция за увеличаване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DB15B8" w:rsidP="00CB3681">
            <w:r w:rsidRPr="006859AC">
              <w:rPr>
                <w:b/>
                <w:i/>
              </w:rPr>
              <w:t>Избира се базова стойност „0“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DB15B8" w:rsidP="00CB3681">
            <w:r w:rsidRPr="0083658D">
              <w:rPr>
                <w:b/>
                <w:i/>
                <w:lang w:val="ru-RU"/>
              </w:rPr>
              <w:t>Според целевата стойност в стратегията за ВОМР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9"/>
        <w:gridCol w:w="4880"/>
      </w:tblGrid>
      <w:tr w:rsidR="009F7B13" w:rsidRPr="00BB0726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5A594A">
      <w:pPr>
        <w:divId w:val="111169346"/>
      </w:pPr>
    </w:p>
    <w:p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9"/>
        <w:gridCol w:w="4880"/>
      </w:tblGrid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 w:rsidR="00B3211F">
        <w:rPr>
          <w:rStyle w:val="af7"/>
          <w:b/>
          <w:bCs/>
          <w:sz w:val="27"/>
          <w:szCs w:val="27"/>
        </w:rPr>
        <w:t xml:space="preserve"> </w:t>
      </w:r>
      <w:r w:rsidRPr="00BB0726">
        <w:rPr>
          <w:b/>
          <w:bCs/>
          <w:sz w:val="27"/>
          <w:szCs w:val="27"/>
        </w:rPr>
        <w:t xml:space="preserve"> </w:t>
      </w:r>
    </w:p>
    <w:p w:rsidR="00D83FF9" w:rsidRPr="00D83FF9" w:rsidRDefault="00D83FF9" w:rsidP="00D83FF9">
      <w:pPr>
        <w:jc w:val="both"/>
        <w:outlineLvl w:val="2"/>
        <w:rPr>
          <w:bCs/>
          <w:color w:val="000000" w:themeColor="text1"/>
        </w:rPr>
      </w:pPr>
      <w:r w:rsidRPr="00B923EF">
        <w:rPr>
          <w:b/>
          <w:bCs/>
          <w:color w:val="000000" w:themeColor="text1"/>
          <w:u w:val="single"/>
        </w:rPr>
        <w:t>Декларирам, че</w:t>
      </w:r>
      <w:r w:rsidRPr="00D83FF9">
        <w:rPr>
          <w:bCs/>
          <w:color w:val="000000" w:themeColor="text1"/>
        </w:rPr>
        <w:t>:</w:t>
      </w:r>
    </w:p>
    <w:p w:rsidR="00D83FF9" w:rsidRPr="00D83FF9" w:rsidRDefault="00D83FF9" w:rsidP="00D83FF9">
      <w:pPr>
        <w:jc w:val="both"/>
        <w:outlineLvl w:val="2"/>
        <w:rPr>
          <w:bCs/>
          <w:color w:val="000000" w:themeColor="text1"/>
        </w:rPr>
      </w:pPr>
      <w:r w:rsidRPr="00D83FF9">
        <w:rPr>
          <w:bCs/>
          <w:color w:val="000000" w:themeColor="text1"/>
        </w:rPr>
        <w:t>Съм запознат и съм съгласен с правилата за отпускане на финансова помощ по мярка „Прилагане на операции в рамките на стратегии за ВОМР“ от ПРСР 2014 - 2020 г.</w:t>
      </w:r>
    </w:p>
    <w:p w:rsidR="00D83FF9" w:rsidRPr="00D83FF9" w:rsidRDefault="00D83FF9" w:rsidP="00D83FF9">
      <w:pPr>
        <w:jc w:val="both"/>
        <w:outlineLvl w:val="2"/>
        <w:rPr>
          <w:bCs/>
          <w:color w:val="000000" w:themeColor="text1"/>
        </w:rPr>
      </w:pPr>
      <w:r w:rsidRPr="00D83FF9">
        <w:rPr>
          <w:bCs/>
          <w:color w:val="000000" w:themeColor="text1"/>
        </w:rPr>
        <w:t>Посочените от мен факти и обстоятелства са верни и съм съгласен да бъдат проверени на място от служители на Управляващия орган на ПРСР 2014 - 2020 г., ДФ „Земеделие“, от служители на УО на програмите, включени в стратегията, и от упълномощени представители на Европейската комисия.</w:t>
      </w:r>
    </w:p>
    <w:p w:rsidR="00D83FF9" w:rsidRPr="00D83FF9" w:rsidRDefault="00D83FF9" w:rsidP="00D83FF9">
      <w:pPr>
        <w:jc w:val="both"/>
        <w:outlineLvl w:val="2"/>
        <w:rPr>
          <w:bCs/>
          <w:color w:val="000000" w:themeColor="text1"/>
        </w:rPr>
      </w:pPr>
      <w:r w:rsidRPr="00D83FF9">
        <w:rPr>
          <w:bCs/>
          <w:color w:val="000000" w:themeColor="text1"/>
        </w:rPr>
        <w:t>Прикачените документи в т. 12 са сканирани оригинали и представляват истински документи.</w:t>
      </w:r>
    </w:p>
    <w:p w:rsidR="00D83FF9" w:rsidRPr="00D83FF9" w:rsidRDefault="00D83FF9" w:rsidP="00D83FF9">
      <w:pPr>
        <w:jc w:val="both"/>
        <w:outlineLvl w:val="2"/>
        <w:rPr>
          <w:bCs/>
          <w:color w:val="000000" w:themeColor="text1"/>
        </w:rPr>
      </w:pPr>
      <w:r w:rsidRPr="00D83FF9">
        <w:rPr>
          <w:bCs/>
          <w:color w:val="000000" w:themeColor="text1"/>
        </w:rPr>
        <w:t>Известна ми е наказателната отговорност по чл. 313 и чл. 248а, ал. 2 НК за предоставени от мен неверни данни и документи.“</w:t>
      </w:r>
    </w:p>
    <w:p w:rsidR="00D83FF9" w:rsidRDefault="00D83FF9" w:rsidP="00D83FF9">
      <w:pPr>
        <w:jc w:val="both"/>
        <w:outlineLvl w:val="2"/>
        <w:rPr>
          <w:bCs/>
          <w:color w:val="FF0000"/>
        </w:rPr>
      </w:pPr>
    </w:p>
    <w:p w:rsidR="009F7B13" w:rsidRPr="00BB0726" w:rsidRDefault="009F00E7" w:rsidP="00D83FF9">
      <w:pPr>
        <w:jc w:val="both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034" w:type="pct"/>
        <w:tblInd w:w="6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17"/>
        <w:gridCol w:w="1845"/>
        <w:gridCol w:w="1702"/>
        <w:gridCol w:w="1416"/>
      </w:tblGrid>
      <w:tr w:rsidR="00B3211F" w:rsidRPr="00BB0726" w:rsidTr="00B2602C">
        <w:trPr>
          <w:trHeight w:val="1656"/>
          <w:tblHeader/>
        </w:trPr>
        <w:tc>
          <w:tcPr>
            <w:tcW w:w="2463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3211F" w:rsidRDefault="00B3211F" w:rsidP="00C64CD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3211F">
              <w:rPr>
                <w:b/>
                <w:bCs/>
              </w:rPr>
              <w:t>Вид на документа</w:t>
            </w:r>
          </w:p>
        </w:tc>
        <w:tc>
          <w:tcPr>
            <w:tcW w:w="94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Описание</w:t>
            </w:r>
          </w:p>
        </w:tc>
        <w:tc>
          <w:tcPr>
            <w:tcW w:w="87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923EF" w:rsidRDefault="00B923EF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  <w:tc>
          <w:tcPr>
            <w:tcW w:w="72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vAlign w:val="center"/>
          </w:tcPr>
          <w:p w:rsidR="00B3211F" w:rsidRPr="00BB0726" w:rsidRDefault="00A14A25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B3211F">
              <w:rPr>
                <w:b/>
                <w:bCs/>
              </w:rPr>
              <w:t>одпис</w:t>
            </w:r>
          </w:p>
        </w:tc>
      </w:tr>
      <w:tr w:rsidR="00B3211F" w:rsidRPr="00BB0726" w:rsidTr="00B2602C">
        <w:trPr>
          <w:trHeight w:val="246"/>
          <w:tblHeader/>
        </w:trPr>
        <w:tc>
          <w:tcPr>
            <w:tcW w:w="2463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8F05F3" w:rsidRDefault="00B3211F" w:rsidP="00B3211F">
            <w:pPr>
              <w:jc w:val="both"/>
            </w:pPr>
            <w:r w:rsidRPr="008C3137">
              <w:t xml:space="preserve"> </w:t>
            </w:r>
            <w:r>
              <w:t>Избор от номенклатура........</w:t>
            </w:r>
          </w:p>
        </w:tc>
        <w:tc>
          <w:tcPr>
            <w:tcW w:w="94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F5424D">
            <w:pPr>
              <w:rPr>
                <w:b/>
                <w:bCs/>
              </w:rPr>
            </w:pPr>
          </w:p>
        </w:tc>
        <w:tc>
          <w:tcPr>
            <w:tcW w:w="87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72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</w:tr>
      <w:tr w:rsidR="00B3211F" w:rsidRPr="00BB0726" w:rsidTr="00B2602C">
        <w:trPr>
          <w:trHeight w:val="236"/>
          <w:tblHeader/>
        </w:trPr>
        <w:tc>
          <w:tcPr>
            <w:tcW w:w="2463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8C3137" w:rsidRDefault="00B3211F" w:rsidP="00E04F0C">
            <w:pPr>
              <w:jc w:val="both"/>
            </w:pPr>
          </w:p>
        </w:tc>
        <w:tc>
          <w:tcPr>
            <w:tcW w:w="94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F5424D">
            <w:pPr>
              <w:rPr>
                <w:b/>
                <w:bCs/>
              </w:rPr>
            </w:pPr>
          </w:p>
        </w:tc>
        <w:tc>
          <w:tcPr>
            <w:tcW w:w="87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72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</w:tr>
      <w:tr w:rsidR="00B3211F" w:rsidRPr="00BB0726" w:rsidTr="00B2602C">
        <w:trPr>
          <w:trHeight w:val="236"/>
          <w:tblHeader/>
        </w:trPr>
        <w:tc>
          <w:tcPr>
            <w:tcW w:w="2463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8C3137" w:rsidRDefault="00B3211F" w:rsidP="00E04F0C">
            <w:pPr>
              <w:jc w:val="both"/>
            </w:pPr>
          </w:p>
        </w:tc>
        <w:tc>
          <w:tcPr>
            <w:tcW w:w="94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F5424D">
            <w:pPr>
              <w:rPr>
                <w:b/>
                <w:bCs/>
              </w:rPr>
            </w:pPr>
          </w:p>
        </w:tc>
        <w:tc>
          <w:tcPr>
            <w:tcW w:w="87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72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</w:tr>
      <w:tr w:rsidR="00B3211F" w:rsidRPr="00BB0726" w:rsidTr="00B2602C">
        <w:trPr>
          <w:trHeight w:val="236"/>
          <w:tblHeader/>
        </w:trPr>
        <w:tc>
          <w:tcPr>
            <w:tcW w:w="2463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F5424D" w:rsidRDefault="00B3211F" w:rsidP="00E04F0C">
            <w:pPr>
              <w:ind w:left="60" w:hanging="60"/>
              <w:rPr>
                <w:lang w:val="ru-RU"/>
              </w:rPr>
            </w:pPr>
          </w:p>
        </w:tc>
        <w:tc>
          <w:tcPr>
            <w:tcW w:w="94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8C3137" w:rsidRDefault="00B3211F" w:rsidP="00F5424D"/>
        </w:tc>
        <w:tc>
          <w:tcPr>
            <w:tcW w:w="87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72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B3211F" w:rsidRPr="00BB0726" w:rsidRDefault="00B3211F" w:rsidP="00C64CDE">
            <w:pPr>
              <w:jc w:val="center"/>
              <w:rPr>
                <w:b/>
                <w:bCs/>
              </w:rPr>
            </w:pPr>
          </w:p>
        </w:tc>
      </w:tr>
      <w:tr w:rsidR="00B3211F" w:rsidRPr="00BB0726" w:rsidTr="00B2602C">
        <w:trPr>
          <w:trHeight w:val="246"/>
          <w:tblHeader/>
        </w:trPr>
        <w:tc>
          <w:tcPr>
            <w:tcW w:w="2463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E04F0C" w:rsidRDefault="00B3211F" w:rsidP="00E04F0C">
            <w:pPr>
              <w:ind w:left="180" w:hanging="120"/>
            </w:pPr>
          </w:p>
        </w:tc>
        <w:tc>
          <w:tcPr>
            <w:tcW w:w="94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Pr="008C3137" w:rsidRDefault="00B3211F" w:rsidP="00F5424D"/>
        </w:tc>
        <w:tc>
          <w:tcPr>
            <w:tcW w:w="87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3211F" w:rsidRDefault="00B3211F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72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B3211F" w:rsidRDefault="00B3211F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Pr="00892A8E" w:rsidRDefault="009F7B13">
      <w:pPr>
        <w:rPr>
          <w:lang w:val="ru-RU"/>
        </w:rPr>
      </w:pPr>
    </w:p>
    <w:sectPr w:rsidR="009F7B13" w:rsidRPr="00892A8E" w:rsidSect="00C60A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3" w:bottom="1079" w:left="1134" w:header="0" w:footer="0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CAE" w:rsidRDefault="00C05CAE" w:rsidP="007939FC">
      <w:r>
        <w:separator/>
      </w:r>
    </w:p>
  </w:endnote>
  <w:endnote w:type="continuationSeparator" w:id="0">
    <w:p w:rsidR="00C05CAE" w:rsidRDefault="00C05CA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BF0" w:rsidRDefault="00FB7BF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411" w:rsidRDefault="00137411" w:rsidP="00137411">
    <w:pPr>
      <w:jc w:val="center"/>
      <w:rPr>
        <w:rFonts w:eastAsia="Calibri"/>
        <w:sz w:val="20"/>
        <w:szCs w:val="22"/>
        <w:lang w:val="en-US" w:eastAsia="en-US"/>
      </w:rPr>
    </w:pPr>
    <w:r>
      <w:rPr>
        <w:rFonts w:eastAsia="Calibri"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-17780</wp:posOffset>
              </wp:positionH>
              <wp:positionV relativeFrom="paragraph">
                <wp:posOffset>74295</wp:posOffset>
              </wp:positionV>
              <wp:extent cx="5672455" cy="0"/>
              <wp:effectExtent l="10795" t="7620" r="12700" b="11430"/>
              <wp:wrapNone/>
              <wp:docPr id="3" name="Съединител &quot;права стрелка&quot;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A50CF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3" o:spid="_x0000_s1026" type="#_x0000_t32" style="position:absolute;margin-left:-1.4pt;margin-top:5.85pt;width:446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"/>
          </w:pict>
        </mc:Fallback>
      </mc:AlternateContent>
    </w:r>
  </w:p>
  <w:p w:rsidR="00137411" w:rsidRPr="000271DC" w:rsidRDefault="00137411" w:rsidP="00137411">
    <w:pPr>
      <w:jc w:val="center"/>
      <w:rPr>
        <w:rFonts w:eastAsia="Calibri"/>
        <w:b/>
        <w:sz w:val="18"/>
        <w:szCs w:val="22"/>
        <w:lang w:eastAsia="en-US"/>
      </w:rPr>
    </w:pPr>
    <w:r w:rsidRPr="000271DC">
      <w:rPr>
        <w:rFonts w:eastAsia="Calibri"/>
        <w:b/>
        <w:sz w:val="18"/>
        <w:szCs w:val="22"/>
        <w:lang w:eastAsia="en-US"/>
      </w:rPr>
      <w:t>Споразумение за изпълнение на СВОМР №РД50-40/24.04.2018 г.</w:t>
    </w:r>
  </w:p>
  <w:p w:rsidR="00137411" w:rsidRPr="000271DC" w:rsidRDefault="00137411" w:rsidP="00137411">
    <w:pPr>
      <w:jc w:val="center"/>
      <w:rPr>
        <w:rFonts w:eastAsia="Calibri"/>
        <w:sz w:val="18"/>
        <w:szCs w:val="22"/>
        <w:lang w:val="en-US" w:eastAsia="en-US"/>
      </w:rPr>
    </w:pPr>
    <w:r w:rsidRPr="000271DC">
      <w:rPr>
        <w:rFonts w:eastAsia="Calibri"/>
        <w:sz w:val="18"/>
        <w:szCs w:val="22"/>
        <w:lang w:eastAsia="en-US"/>
      </w:rPr>
      <w:t>Сдружение „Местна инициативна група –Лом“,гр.Лом,  ул.“Георги Манафски“ № 19, ет.2</w:t>
    </w:r>
  </w:p>
  <w:p w:rsidR="00137411" w:rsidRPr="000271DC" w:rsidRDefault="00137411" w:rsidP="00137411">
    <w:pPr>
      <w:jc w:val="center"/>
      <w:rPr>
        <w:rFonts w:eastAsia="Calibri"/>
        <w:sz w:val="18"/>
        <w:szCs w:val="22"/>
        <w:lang w:eastAsia="en-US"/>
      </w:rPr>
    </w:pPr>
    <w:r w:rsidRPr="000271DC">
      <w:rPr>
        <w:rFonts w:eastAsia="Calibri"/>
        <w:b/>
        <w:sz w:val="18"/>
        <w:szCs w:val="22"/>
        <w:lang w:eastAsia="en-US"/>
      </w:rPr>
      <w:t xml:space="preserve"> тел:</w:t>
    </w:r>
    <w:r w:rsidRPr="000271DC">
      <w:rPr>
        <w:rFonts w:eastAsia="Calibri"/>
        <w:b/>
        <w:sz w:val="18"/>
        <w:szCs w:val="22"/>
        <w:lang w:val="en-US" w:eastAsia="en-US"/>
      </w:rPr>
      <w:t xml:space="preserve"> </w:t>
    </w:r>
    <w:r w:rsidRPr="000271DC">
      <w:rPr>
        <w:rFonts w:eastAsia="Calibri"/>
        <w:sz w:val="18"/>
        <w:szCs w:val="22"/>
        <w:lang w:eastAsia="en-US"/>
      </w:rPr>
      <w:t>0971/2 90 02</w:t>
    </w:r>
    <w:r w:rsidRPr="000271DC">
      <w:rPr>
        <w:rFonts w:eastAsia="Calibri"/>
        <w:sz w:val="18"/>
        <w:szCs w:val="22"/>
        <w:lang w:val="en-US" w:eastAsia="en-US"/>
      </w:rPr>
      <w:t xml:space="preserve"> </w:t>
    </w:r>
    <w:r w:rsidRPr="000271DC">
      <w:rPr>
        <w:rFonts w:eastAsia="Calibri"/>
        <w:b/>
        <w:sz w:val="18"/>
        <w:szCs w:val="22"/>
        <w:lang w:eastAsia="en-US"/>
      </w:rPr>
      <w:t xml:space="preserve">е-mail: </w:t>
    </w:r>
    <w:r w:rsidRPr="000271DC">
      <w:rPr>
        <w:rFonts w:eastAsia="Calibri"/>
        <w:sz w:val="18"/>
        <w:szCs w:val="22"/>
        <w:lang w:eastAsia="en-US"/>
      </w:rPr>
      <w:t>office@miglom.org  ,</w:t>
    </w:r>
    <w:r w:rsidRPr="000271DC">
      <w:rPr>
        <w:rFonts w:eastAsia="Calibri"/>
        <w:b/>
        <w:sz w:val="18"/>
        <w:szCs w:val="22"/>
        <w:lang w:eastAsia="en-US"/>
      </w:rPr>
      <w:t xml:space="preserve"> email:</w:t>
    </w:r>
    <w:r w:rsidRPr="000271DC">
      <w:rPr>
        <w:rFonts w:eastAsia="Calibri"/>
        <w:sz w:val="18"/>
        <w:szCs w:val="22"/>
        <w:lang w:eastAsia="en-US"/>
      </w:rPr>
      <w:t xml:space="preserve"> miglom@abv.bg</w:t>
    </w:r>
  </w:p>
  <w:p w:rsidR="00137411" w:rsidRPr="000271DC" w:rsidRDefault="00C05CAE" w:rsidP="00137411">
    <w:pPr>
      <w:jc w:val="center"/>
      <w:rPr>
        <w:rFonts w:eastAsia="Calibri"/>
        <w:b/>
        <w:sz w:val="20"/>
        <w:szCs w:val="22"/>
        <w:lang w:eastAsia="en-US"/>
      </w:rPr>
    </w:pPr>
    <w:hyperlink r:id="rId1" w:history="1">
      <w:r w:rsidR="00137411" w:rsidRPr="000271DC">
        <w:rPr>
          <w:rStyle w:val="af8"/>
          <w:rFonts w:eastAsia="Calibri"/>
          <w:b/>
          <w:sz w:val="20"/>
          <w:szCs w:val="22"/>
          <w:lang w:eastAsia="en-US"/>
        </w:rPr>
        <w:t>www.miglom.org</w:t>
      </w:r>
    </w:hyperlink>
  </w:p>
  <w:p w:rsidR="00367167" w:rsidRDefault="0077115A" w:rsidP="0077115A">
    <w:pPr>
      <w:pStyle w:val="ae"/>
      <w:tabs>
        <w:tab w:val="left" w:pos="390"/>
        <w:tab w:val="right" w:pos="9639"/>
      </w:tabs>
    </w:pPr>
    <w:r>
      <w:tab/>
    </w:r>
    <w:r>
      <w:tab/>
    </w:r>
    <w:r>
      <w:tab/>
    </w:r>
    <w:r w:rsidR="0008654C">
      <w:fldChar w:fldCharType="begin"/>
    </w:r>
    <w:r w:rsidR="00367167">
      <w:instrText xml:space="preserve"> PAGE   \* MERGEFORMAT </w:instrText>
    </w:r>
    <w:r w:rsidR="0008654C">
      <w:fldChar w:fldCharType="separate"/>
    </w:r>
    <w:r w:rsidR="00524192">
      <w:rPr>
        <w:noProof/>
      </w:rPr>
      <w:t>1</w:t>
    </w:r>
    <w:r w:rsidR="0008654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BF0" w:rsidRDefault="00FB7BF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CAE" w:rsidRDefault="00C05CAE" w:rsidP="007939FC">
      <w:r>
        <w:separator/>
      </w:r>
    </w:p>
  </w:footnote>
  <w:footnote w:type="continuationSeparator" w:id="0">
    <w:p w:rsidR="00C05CAE" w:rsidRDefault="00C05CAE" w:rsidP="007939FC">
      <w:r>
        <w:continuationSeparator/>
      </w:r>
    </w:p>
  </w:footnote>
  <w:footnote w:id="1">
    <w:p w:rsidR="00367167" w:rsidRDefault="00367167">
      <w:pPr>
        <w:pStyle w:val="af5"/>
      </w:pPr>
      <w:r>
        <w:rPr>
          <w:rStyle w:val="af7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BF0" w:rsidRDefault="00FB7BF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3C0" w:rsidRDefault="00E713C0" w:rsidP="00E713C0">
    <w:pPr>
      <w:pStyle w:val="ac"/>
      <w:jc w:val="center"/>
    </w:pPr>
  </w:p>
  <w:p w:rsidR="00367167" w:rsidRDefault="00524192" w:rsidP="0077115A">
    <w:pPr>
      <w:pStyle w:val="ac"/>
      <w:tabs>
        <w:tab w:val="clear" w:pos="9072"/>
        <w:tab w:val="right" w:pos="9356"/>
      </w:tabs>
      <w:ind w:left="-426" w:right="-426"/>
      <w:rPr>
        <w:lang w:val="ru-RU"/>
      </w:rPr>
    </w:pPr>
    <w:r>
      <w:rPr>
        <w:noProof/>
      </w:rPr>
      <w:drawing>
        <wp:inline distT="0" distB="0" distL="0" distR="0" wp14:anchorId="0C8C2DD8">
          <wp:extent cx="5609590" cy="657225"/>
          <wp:effectExtent l="0" t="0" r="0" b="9525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24192" w:rsidRPr="00A13A73" w:rsidRDefault="00524192" w:rsidP="00524192">
    <w:pPr>
      <w:pStyle w:val="ac"/>
      <w:jc w:val="center"/>
      <w:rPr>
        <w:color w:val="595959"/>
        <w:sz w:val="18"/>
        <w:szCs w:val="20"/>
        <w:lang w:val="en-US"/>
      </w:rPr>
    </w:pPr>
    <w:r w:rsidRPr="00A13A73">
      <w:rPr>
        <w:color w:val="595959"/>
        <w:sz w:val="18"/>
        <w:szCs w:val="20"/>
        <w:lang w:val="en-US"/>
      </w:rPr>
      <w:t>ПРОГРАМА ЗА РАЗВИТИЕ НА СЕЛСКИТЕ РАЙОНИ   2014 – 2020 г.</w:t>
    </w:r>
  </w:p>
  <w:p w:rsidR="00524192" w:rsidRPr="00A13A73" w:rsidRDefault="00524192" w:rsidP="00524192">
    <w:pPr>
      <w:pStyle w:val="ac"/>
      <w:jc w:val="center"/>
      <w:rPr>
        <w:color w:val="595959"/>
        <w:sz w:val="18"/>
        <w:szCs w:val="20"/>
        <w:lang w:val="en-US"/>
      </w:rPr>
    </w:pPr>
    <w:r w:rsidRPr="00A13A73">
      <w:rPr>
        <w:color w:val="595959"/>
        <w:sz w:val="18"/>
        <w:szCs w:val="20"/>
        <w:lang w:val="en-US"/>
      </w:rPr>
      <w:t>ЕВРОПЕЙСКИ ЗЕМЕДЕЛСКИ ФОНД ЗА РАЗВИТИЕ НА СЕЛСКИТЕ РАЙОНИ</w:t>
    </w:r>
  </w:p>
  <w:p w:rsidR="00524192" w:rsidRPr="00A13A73" w:rsidRDefault="00524192" w:rsidP="00524192">
    <w:pPr>
      <w:pStyle w:val="ac"/>
      <w:jc w:val="center"/>
      <w:rPr>
        <w:color w:val="595959"/>
        <w:sz w:val="20"/>
        <w:szCs w:val="20"/>
        <w:lang w:val="en-US"/>
      </w:rPr>
    </w:pPr>
    <w:r w:rsidRPr="00A13A73">
      <w:rPr>
        <w:noProof/>
        <w:color w:val="595959"/>
        <w:sz w:val="18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-17780</wp:posOffset>
              </wp:positionH>
              <wp:positionV relativeFrom="paragraph">
                <wp:posOffset>184150</wp:posOffset>
              </wp:positionV>
              <wp:extent cx="5672455" cy="0"/>
              <wp:effectExtent l="10795" t="12700" r="12700" b="6350"/>
              <wp:wrapNone/>
              <wp:docPr id="7" name="Съединител &quot;права стрелка&quot;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8D762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7" o:spid="_x0000_s1026" type="#_x0000_t32" style="position:absolute;margin-left:-1.4pt;margin-top:14.5pt;width:446.6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"/>
          </w:pict>
        </mc:Fallback>
      </mc:AlternateContent>
    </w:r>
    <w:r w:rsidRPr="00A13A73">
      <w:rPr>
        <w:color w:val="595959"/>
        <w:sz w:val="18"/>
        <w:szCs w:val="20"/>
        <w:lang w:val="en-US"/>
      </w:rPr>
      <w:t>ЕВРОПА ИНВЕСТИРА В СЕЛСКИТЕ РАЙОНИ</w:t>
    </w:r>
  </w:p>
  <w:p w:rsidR="00524192" w:rsidRDefault="00524192" w:rsidP="00524192">
    <w:r>
      <w:rPr>
        <w:noProof/>
      </w:rPr>
      <w:drawing>
        <wp:inline distT="0" distB="0" distL="0" distR="0">
          <wp:extent cx="17056100" cy="17056100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100" cy="1705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056100" cy="17056100"/>
          <wp:effectExtent l="0" t="0" r="0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100" cy="1705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4192" w:rsidRPr="0077115A" w:rsidRDefault="00524192" w:rsidP="0077115A">
    <w:pPr>
      <w:pStyle w:val="ac"/>
      <w:tabs>
        <w:tab w:val="clear" w:pos="9072"/>
        <w:tab w:val="right" w:pos="9356"/>
      </w:tabs>
      <w:ind w:left="-426" w:right="-426"/>
      <w:rPr>
        <w:lang w:val="ru-RU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BF0" w:rsidRDefault="00FB7BF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86AC0"/>
    <w:multiLevelType w:val="hybridMultilevel"/>
    <w:tmpl w:val="88A2328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7B16BF"/>
    <w:multiLevelType w:val="hybridMultilevel"/>
    <w:tmpl w:val="0EEE1BC8"/>
    <w:lvl w:ilvl="0" w:tplc="D0166C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"/>
  </w:num>
  <w:num w:numId="4">
    <w:abstractNumId w:val="4"/>
  </w:num>
  <w:num w:numId="5">
    <w:abstractNumId w:val="5"/>
  </w:num>
  <w:num w:numId="6">
    <w:abstractNumId w:val="31"/>
  </w:num>
  <w:num w:numId="7">
    <w:abstractNumId w:val="2"/>
  </w:num>
  <w:num w:numId="8">
    <w:abstractNumId w:val="28"/>
  </w:num>
  <w:num w:numId="9">
    <w:abstractNumId w:val="27"/>
  </w:num>
  <w:num w:numId="10">
    <w:abstractNumId w:val="16"/>
  </w:num>
  <w:num w:numId="11">
    <w:abstractNumId w:val="25"/>
  </w:num>
  <w:num w:numId="12">
    <w:abstractNumId w:val="22"/>
  </w:num>
  <w:num w:numId="13">
    <w:abstractNumId w:val="21"/>
  </w:num>
  <w:num w:numId="14">
    <w:abstractNumId w:val="17"/>
  </w:num>
  <w:num w:numId="15">
    <w:abstractNumId w:val="26"/>
  </w:num>
  <w:num w:numId="16">
    <w:abstractNumId w:val="10"/>
  </w:num>
  <w:num w:numId="17">
    <w:abstractNumId w:val="11"/>
  </w:num>
  <w:num w:numId="18">
    <w:abstractNumId w:val="12"/>
  </w:num>
  <w:num w:numId="19">
    <w:abstractNumId w:val="24"/>
  </w:num>
  <w:num w:numId="20">
    <w:abstractNumId w:val="0"/>
  </w:num>
  <w:num w:numId="21">
    <w:abstractNumId w:val="20"/>
  </w:num>
  <w:num w:numId="22">
    <w:abstractNumId w:val="3"/>
  </w:num>
  <w:num w:numId="23">
    <w:abstractNumId w:val="18"/>
  </w:num>
  <w:num w:numId="24">
    <w:abstractNumId w:val="15"/>
  </w:num>
  <w:num w:numId="25">
    <w:abstractNumId w:val="29"/>
  </w:num>
  <w:num w:numId="26">
    <w:abstractNumId w:val="32"/>
  </w:num>
  <w:num w:numId="27">
    <w:abstractNumId w:val="7"/>
  </w:num>
  <w:num w:numId="28">
    <w:abstractNumId w:val="8"/>
  </w:num>
  <w:num w:numId="29">
    <w:abstractNumId w:val="9"/>
  </w:num>
  <w:num w:numId="30">
    <w:abstractNumId w:val="23"/>
  </w:num>
  <w:num w:numId="31">
    <w:abstractNumId w:val="30"/>
  </w:num>
  <w:num w:numId="32">
    <w:abstractNumId w:val="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42E3"/>
    <w:rsid w:val="00010361"/>
    <w:rsid w:val="0001235A"/>
    <w:rsid w:val="000213C4"/>
    <w:rsid w:val="00033DF3"/>
    <w:rsid w:val="000349ED"/>
    <w:rsid w:val="000373FC"/>
    <w:rsid w:val="00040236"/>
    <w:rsid w:val="0004695B"/>
    <w:rsid w:val="0007419F"/>
    <w:rsid w:val="0008654C"/>
    <w:rsid w:val="0009262A"/>
    <w:rsid w:val="00092EE2"/>
    <w:rsid w:val="00096E2F"/>
    <w:rsid w:val="000970B5"/>
    <w:rsid w:val="000A4E96"/>
    <w:rsid w:val="000B2BEC"/>
    <w:rsid w:val="000B3FF1"/>
    <w:rsid w:val="000C0DBE"/>
    <w:rsid w:val="000C516F"/>
    <w:rsid w:val="000C718D"/>
    <w:rsid w:val="000D005B"/>
    <w:rsid w:val="000D0380"/>
    <w:rsid w:val="000D1A37"/>
    <w:rsid w:val="000D243B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3559A"/>
    <w:rsid w:val="00137411"/>
    <w:rsid w:val="001421B6"/>
    <w:rsid w:val="00142A58"/>
    <w:rsid w:val="00147A43"/>
    <w:rsid w:val="0015324C"/>
    <w:rsid w:val="00160560"/>
    <w:rsid w:val="00166ECA"/>
    <w:rsid w:val="00167EDB"/>
    <w:rsid w:val="00171CFA"/>
    <w:rsid w:val="00175753"/>
    <w:rsid w:val="001760C1"/>
    <w:rsid w:val="001761B4"/>
    <w:rsid w:val="001765A2"/>
    <w:rsid w:val="0018139D"/>
    <w:rsid w:val="0019109C"/>
    <w:rsid w:val="001A43B4"/>
    <w:rsid w:val="001A6405"/>
    <w:rsid w:val="001A6525"/>
    <w:rsid w:val="001B2BAF"/>
    <w:rsid w:val="001D68C7"/>
    <w:rsid w:val="001E63D0"/>
    <w:rsid w:val="001F4656"/>
    <w:rsid w:val="001F4B91"/>
    <w:rsid w:val="001F7512"/>
    <w:rsid w:val="00211C24"/>
    <w:rsid w:val="002129E1"/>
    <w:rsid w:val="00213B45"/>
    <w:rsid w:val="0021551E"/>
    <w:rsid w:val="002277E5"/>
    <w:rsid w:val="00233944"/>
    <w:rsid w:val="00233DBB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6139"/>
    <w:rsid w:val="0028176B"/>
    <w:rsid w:val="002862E8"/>
    <w:rsid w:val="002909A3"/>
    <w:rsid w:val="002B1154"/>
    <w:rsid w:val="002B5484"/>
    <w:rsid w:val="002C20C0"/>
    <w:rsid w:val="002D5A29"/>
    <w:rsid w:val="002F652C"/>
    <w:rsid w:val="002F6C4D"/>
    <w:rsid w:val="0030193F"/>
    <w:rsid w:val="003103B2"/>
    <w:rsid w:val="00311CA2"/>
    <w:rsid w:val="00317694"/>
    <w:rsid w:val="00320649"/>
    <w:rsid w:val="00321CC8"/>
    <w:rsid w:val="00323984"/>
    <w:rsid w:val="00333F98"/>
    <w:rsid w:val="00336113"/>
    <w:rsid w:val="003407B4"/>
    <w:rsid w:val="003458C7"/>
    <w:rsid w:val="00351045"/>
    <w:rsid w:val="00351054"/>
    <w:rsid w:val="00367167"/>
    <w:rsid w:val="00376541"/>
    <w:rsid w:val="003774E0"/>
    <w:rsid w:val="00393BBA"/>
    <w:rsid w:val="00396C25"/>
    <w:rsid w:val="003A1399"/>
    <w:rsid w:val="003B0E68"/>
    <w:rsid w:val="003B26BE"/>
    <w:rsid w:val="003C716E"/>
    <w:rsid w:val="003C7698"/>
    <w:rsid w:val="003D5C1C"/>
    <w:rsid w:val="003D64A7"/>
    <w:rsid w:val="003F6E9E"/>
    <w:rsid w:val="00405C39"/>
    <w:rsid w:val="00412917"/>
    <w:rsid w:val="004151D4"/>
    <w:rsid w:val="00421A8B"/>
    <w:rsid w:val="00421EEE"/>
    <w:rsid w:val="00423725"/>
    <w:rsid w:val="004337AA"/>
    <w:rsid w:val="004460DB"/>
    <w:rsid w:val="0045035E"/>
    <w:rsid w:val="00452D29"/>
    <w:rsid w:val="004535D3"/>
    <w:rsid w:val="004559F1"/>
    <w:rsid w:val="00457B83"/>
    <w:rsid w:val="0046075C"/>
    <w:rsid w:val="0046189D"/>
    <w:rsid w:val="0047295B"/>
    <w:rsid w:val="00473676"/>
    <w:rsid w:val="0048704F"/>
    <w:rsid w:val="004A1916"/>
    <w:rsid w:val="004A6CED"/>
    <w:rsid w:val="004A76FD"/>
    <w:rsid w:val="004C3C93"/>
    <w:rsid w:val="004D0B97"/>
    <w:rsid w:val="004D2A38"/>
    <w:rsid w:val="004D4503"/>
    <w:rsid w:val="004D538B"/>
    <w:rsid w:val="004E37D0"/>
    <w:rsid w:val="004E53F8"/>
    <w:rsid w:val="004E6121"/>
    <w:rsid w:val="004F17C9"/>
    <w:rsid w:val="004F20CC"/>
    <w:rsid w:val="004F5101"/>
    <w:rsid w:val="004F5BD2"/>
    <w:rsid w:val="00507633"/>
    <w:rsid w:val="00507C8F"/>
    <w:rsid w:val="005110C4"/>
    <w:rsid w:val="005225A6"/>
    <w:rsid w:val="00524192"/>
    <w:rsid w:val="00524A1D"/>
    <w:rsid w:val="00553D3D"/>
    <w:rsid w:val="005570D5"/>
    <w:rsid w:val="00564B57"/>
    <w:rsid w:val="00564FB7"/>
    <w:rsid w:val="005664A8"/>
    <w:rsid w:val="00574AF4"/>
    <w:rsid w:val="005754CE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3669"/>
    <w:rsid w:val="005D1757"/>
    <w:rsid w:val="005D5025"/>
    <w:rsid w:val="005E412A"/>
    <w:rsid w:val="005F0A3C"/>
    <w:rsid w:val="005F2190"/>
    <w:rsid w:val="005F5171"/>
    <w:rsid w:val="005F7B17"/>
    <w:rsid w:val="006045C1"/>
    <w:rsid w:val="00610D7A"/>
    <w:rsid w:val="006120CF"/>
    <w:rsid w:val="00614F2D"/>
    <w:rsid w:val="006156CD"/>
    <w:rsid w:val="00635B87"/>
    <w:rsid w:val="00637AD2"/>
    <w:rsid w:val="0065770E"/>
    <w:rsid w:val="00664F5F"/>
    <w:rsid w:val="00667EB3"/>
    <w:rsid w:val="00675DDB"/>
    <w:rsid w:val="0068332F"/>
    <w:rsid w:val="00683B0B"/>
    <w:rsid w:val="00684D82"/>
    <w:rsid w:val="00685DE8"/>
    <w:rsid w:val="00687382"/>
    <w:rsid w:val="00694063"/>
    <w:rsid w:val="00696D63"/>
    <w:rsid w:val="006A09F5"/>
    <w:rsid w:val="006A59E9"/>
    <w:rsid w:val="006B02EE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41DA"/>
    <w:rsid w:val="00714979"/>
    <w:rsid w:val="00731927"/>
    <w:rsid w:val="007338FA"/>
    <w:rsid w:val="00742D71"/>
    <w:rsid w:val="00742EA1"/>
    <w:rsid w:val="007554BA"/>
    <w:rsid w:val="00756126"/>
    <w:rsid w:val="007707EA"/>
    <w:rsid w:val="0077115A"/>
    <w:rsid w:val="00773BC0"/>
    <w:rsid w:val="00776B79"/>
    <w:rsid w:val="00781CEE"/>
    <w:rsid w:val="007828A3"/>
    <w:rsid w:val="007840EC"/>
    <w:rsid w:val="007925E0"/>
    <w:rsid w:val="007939FC"/>
    <w:rsid w:val="007B6596"/>
    <w:rsid w:val="007C1C3C"/>
    <w:rsid w:val="007C5C78"/>
    <w:rsid w:val="007C780C"/>
    <w:rsid w:val="007D78FC"/>
    <w:rsid w:val="007E128A"/>
    <w:rsid w:val="007F5D00"/>
    <w:rsid w:val="007F7A91"/>
    <w:rsid w:val="008022DB"/>
    <w:rsid w:val="00811F02"/>
    <w:rsid w:val="008121ED"/>
    <w:rsid w:val="008145A1"/>
    <w:rsid w:val="0081711C"/>
    <w:rsid w:val="00817785"/>
    <w:rsid w:val="00826A6E"/>
    <w:rsid w:val="008274F6"/>
    <w:rsid w:val="00830AC6"/>
    <w:rsid w:val="008324F2"/>
    <w:rsid w:val="00833491"/>
    <w:rsid w:val="00833FAE"/>
    <w:rsid w:val="00835ED8"/>
    <w:rsid w:val="00842EC1"/>
    <w:rsid w:val="0084607C"/>
    <w:rsid w:val="008507DA"/>
    <w:rsid w:val="0085689A"/>
    <w:rsid w:val="008721FF"/>
    <w:rsid w:val="00877AC9"/>
    <w:rsid w:val="00880370"/>
    <w:rsid w:val="008819C9"/>
    <w:rsid w:val="00892A8E"/>
    <w:rsid w:val="008A1AAF"/>
    <w:rsid w:val="008A418F"/>
    <w:rsid w:val="008A73A1"/>
    <w:rsid w:val="008B715D"/>
    <w:rsid w:val="008C3137"/>
    <w:rsid w:val="008D2E99"/>
    <w:rsid w:val="008D3E7B"/>
    <w:rsid w:val="008E0736"/>
    <w:rsid w:val="008E32AB"/>
    <w:rsid w:val="008E602F"/>
    <w:rsid w:val="008E65C0"/>
    <w:rsid w:val="008E7BB7"/>
    <w:rsid w:val="008F05F3"/>
    <w:rsid w:val="00900566"/>
    <w:rsid w:val="009012A0"/>
    <w:rsid w:val="00904EA2"/>
    <w:rsid w:val="0091030D"/>
    <w:rsid w:val="00923AE3"/>
    <w:rsid w:val="0093131C"/>
    <w:rsid w:val="009342C2"/>
    <w:rsid w:val="00937638"/>
    <w:rsid w:val="00944949"/>
    <w:rsid w:val="0095726A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A080E"/>
    <w:rsid w:val="009A22BA"/>
    <w:rsid w:val="009A2DE1"/>
    <w:rsid w:val="009B537A"/>
    <w:rsid w:val="009C051C"/>
    <w:rsid w:val="009C2D6E"/>
    <w:rsid w:val="009C3D24"/>
    <w:rsid w:val="009C7E65"/>
    <w:rsid w:val="009F00E7"/>
    <w:rsid w:val="009F12B4"/>
    <w:rsid w:val="009F48E1"/>
    <w:rsid w:val="009F7B13"/>
    <w:rsid w:val="00A10599"/>
    <w:rsid w:val="00A13127"/>
    <w:rsid w:val="00A1395F"/>
    <w:rsid w:val="00A14A25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6A58"/>
    <w:rsid w:val="00A55C23"/>
    <w:rsid w:val="00A63548"/>
    <w:rsid w:val="00A668FD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54D"/>
    <w:rsid w:val="00AA79DC"/>
    <w:rsid w:val="00AB08EB"/>
    <w:rsid w:val="00AB40E8"/>
    <w:rsid w:val="00AB74F5"/>
    <w:rsid w:val="00AD618F"/>
    <w:rsid w:val="00AD6E46"/>
    <w:rsid w:val="00AF2555"/>
    <w:rsid w:val="00AF29B5"/>
    <w:rsid w:val="00B040B2"/>
    <w:rsid w:val="00B05893"/>
    <w:rsid w:val="00B22DD2"/>
    <w:rsid w:val="00B2602C"/>
    <w:rsid w:val="00B3211F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7613D"/>
    <w:rsid w:val="00B807D4"/>
    <w:rsid w:val="00B8140F"/>
    <w:rsid w:val="00B844A1"/>
    <w:rsid w:val="00B84880"/>
    <w:rsid w:val="00B9076D"/>
    <w:rsid w:val="00B923EF"/>
    <w:rsid w:val="00B95764"/>
    <w:rsid w:val="00B97E0E"/>
    <w:rsid w:val="00BA026F"/>
    <w:rsid w:val="00BA7816"/>
    <w:rsid w:val="00BB0726"/>
    <w:rsid w:val="00BB5A8B"/>
    <w:rsid w:val="00BB6C9A"/>
    <w:rsid w:val="00BC0C02"/>
    <w:rsid w:val="00BC2C1D"/>
    <w:rsid w:val="00BC6DA3"/>
    <w:rsid w:val="00BD3A0F"/>
    <w:rsid w:val="00BD42AF"/>
    <w:rsid w:val="00BE1328"/>
    <w:rsid w:val="00BE23C0"/>
    <w:rsid w:val="00BF131B"/>
    <w:rsid w:val="00BF2790"/>
    <w:rsid w:val="00C0435D"/>
    <w:rsid w:val="00C05CAE"/>
    <w:rsid w:val="00C12D77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D62"/>
    <w:rsid w:val="00C5744B"/>
    <w:rsid w:val="00C60A60"/>
    <w:rsid w:val="00C62EDC"/>
    <w:rsid w:val="00C64CDE"/>
    <w:rsid w:val="00C6640B"/>
    <w:rsid w:val="00C95438"/>
    <w:rsid w:val="00CA3824"/>
    <w:rsid w:val="00CB07F2"/>
    <w:rsid w:val="00CB3681"/>
    <w:rsid w:val="00CB50C6"/>
    <w:rsid w:val="00CC3DE6"/>
    <w:rsid w:val="00CC53D7"/>
    <w:rsid w:val="00CD0F8D"/>
    <w:rsid w:val="00CD7D9E"/>
    <w:rsid w:val="00CF6F29"/>
    <w:rsid w:val="00D05CCE"/>
    <w:rsid w:val="00D10810"/>
    <w:rsid w:val="00D1175D"/>
    <w:rsid w:val="00D11C24"/>
    <w:rsid w:val="00D132A9"/>
    <w:rsid w:val="00D2060E"/>
    <w:rsid w:val="00D20C78"/>
    <w:rsid w:val="00D2126B"/>
    <w:rsid w:val="00D25103"/>
    <w:rsid w:val="00D306F5"/>
    <w:rsid w:val="00D3396B"/>
    <w:rsid w:val="00D550DF"/>
    <w:rsid w:val="00D630AF"/>
    <w:rsid w:val="00D647D5"/>
    <w:rsid w:val="00D65D6F"/>
    <w:rsid w:val="00D70160"/>
    <w:rsid w:val="00D76ADA"/>
    <w:rsid w:val="00D83FF9"/>
    <w:rsid w:val="00D845EA"/>
    <w:rsid w:val="00D911C5"/>
    <w:rsid w:val="00DA31C4"/>
    <w:rsid w:val="00DB15B8"/>
    <w:rsid w:val="00DB7201"/>
    <w:rsid w:val="00DC199E"/>
    <w:rsid w:val="00DC4909"/>
    <w:rsid w:val="00DD29F2"/>
    <w:rsid w:val="00DD5C2C"/>
    <w:rsid w:val="00DE32B0"/>
    <w:rsid w:val="00DE7FC4"/>
    <w:rsid w:val="00E03469"/>
    <w:rsid w:val="00E04F0C"/>
    <w:rsid w:val="00E1172C"/>
    <w:rsid w:val="00E12D7E"/>
    <w:rsid w:val="00E15276"/>
    <w:rsid w:val="00E305F9"/>
    <w:rsid w:val="00E30899"/>
    <w:rsid w:val="00E30B26"/>
    <w:rsid w:val="00E36EE8"/>
    <w:rsid w:val="00E37E5E"/>
    <w:rsid w:val="00E4019C"/>
    <w:rsid w:val="00E473F0"/>
    <w:rsid w:val="00E515FA"/>
    <w:rsid w:val="00E5594C"/>
    <w:rsid w:val="00E60E90"/>
    <w:rsid w:val="00E615BE"/>
    <w:rsid w:val="00E70CA3"/>
    <w:rsid w:val="00E713C0"/>
    <w:rsid w:val="00E720B7"/>
    <w:rsid w:val="00E75CD6"/>
    <w:rsid w:val="00E75D7C"/>
    <w:rsid w:val="00E87096"/>
    <w:rsid w:val="00E95A47"/>
    <w:rsid w:val="00EA3CA6"/>
    <w:rsid w:val="00EA40C6"/>
    <w:rsid w:val="00EB0C91"/>
    <w:rsid w:val="00ED2E25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33D02"/>
    <w:rsid w:val="00F40877"/>
    <w:rsid w:val="00F425CF"/>
    <w:rsid w:val="00F4301E"/>
    <w:rsid w:val="00F461BC"/>
    <w:rsid w:val="00F4764A"/>
    <w:rsid w:val="00F47B73"/>
    <w:rsid w:val="00F5424D"/>
    <w:rsid w:val="00F60BE1"/>
    <w:rsid w:val="00F66422"/>
    <w:rsid w:val="00F71512"/>
    <w:rsid w:val="00F85E89"/>
    <w:rsid w:val="00F97FFD"/>
    <w:rsid w:val="00FA614A"/>
    <w:rsid w:val="00FB0C42"/>
    <w:rsid w:val="00FB75AF"/>
    <w:rsid w:val="00FB7BF0"/>
    <w:rsid w:val="00FC015A"/>
    <w:rsid w:val="00FC103F"/>
    <w:rsid w:val="00FC25D5"/>
    <w:rsid w:val="00FE0CB8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CC4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C8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a3">
    <w:name w:val="annotation reference"/>
    <w:basedOn w:val="a0"/>
    <w:uiPriority w:val="99"/>
    <w:semiHidden/>
    <w:rsid w:val="00AB08EB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AB08EB"/>
    <w:rPr>
      <w:rFonts w:eastAsia="Times New Roman"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AB08EB"/>
    <w:rPr>
      <w:rFonts w:eastAsia="Times New Roman" w:cs="Times New Roman"/>
      <w:b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aa">
    <w:name w:val="List Paragraph"/>
    <w:basedOn w:val="a"/>
    <w:uiPriority w:val="99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locked/>
    <w:rsid w:val="007939FC"/>
    <w:rPr>
      <w:rFonts w:eastAsia="Times New Roman" w:cs="Times New Roman"/>
      <w:sz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locked/>
    <w:rsid w:val="007939FC"/>
    <w:rPr>
      <w:rFonts w:eastAsia="Times New Roman" w:cs="Times New Roman"/>
      <w:sz w:val="24"/>
    </w:rPr>
  </w:style>
  <w:style w:type="table" w:styleId="af0">
    <w:name w:val="Table Grid"/>
    <w:basedOn w:val="a1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a0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D68C7"/>
    <w:rPr>
      <w:rFonts w:cs="Times New Roman"/>
    </w:rPr>
  </w:style>
  <w:style w:type="character" w:customStyle="1" w:styleId="ng-binding">
    <w:name w:val="ng-binding"/>
    <w:basedOn w:val="a0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Strong"/>
    <w:basedOn w:val="a0"/>
    <w:uiPriority w:val="99"/>
    <w:qFormat/>
    <w:locked/>
    <w:rsid w:val="00AF2555"/>
    <w:rPr>
      <w:rFonts w:cs="Times New Roman"/>
      <w:b/>
    </w:rPr>
  </w:style>
  <w:style w:type="paragraph" w:styleId="6">
    <w:name w:val="toc 6"/>
    <w:basedOn w:val="a"/>
    <w:next w:val="a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f3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a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a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uiPriority w:val="99"/>
    <w:rsid w:val="00AF2555"/>
    <w:pPr>
      <w:spacing w:before="100" w:beforeAutospacing="1" w:after="100" w:afterAutospacing="1"/>
    </w:pPr>
  </w:style>
  <w:style w:type="paragraph" w:styleId="af3">
    <w:name w:val="Body Text"/>
    <w:basedOn w:val="a"/>
    <w:link w:val="af4"/>
    <w:uiPriority w:val="99"/>
    <w:rsid w:val="00AF2555"/>
    <w:pPr>
      <w:spacing w:after="120"/>
    </w:pPr>
  </w:style>
  <w:style w:type="character" w:customStyle="1" w:styleId="af4">
    <w:name w:val="Основен текст Знак"/>
    <w:basedOn w:val="a0"/>
    <w:link w:val="af3"/>
    <w:uiPriority w:val="99"/>
    <w:semiHidden/>
    <w:locked/>
    <w:rsid w:val="00C32CE9"/>
    <w:rPr>
      <w:rFonts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167EDB"/>
    <w:rPr>
      <w:sz w:val="20"/>
      <w:szCs w:val="20"/>
    </w:rPr>
  </w:style>
  <w:style w:type="character" w:customStyle="1" w:styleId="af6">
    <w:name w:val="Текст под линия Знак"/>
    <w:basedOn w:val="a0"/>
    <w:link w:val="af5"/>
    <w:uiPriority w:val="99"/>
    <w:semiHidden/>
    <w:locked/>
    <w:rsid w:val="00C32CE9"/>
    <w:rPr>
      <w:rFonts w:cs="Times New Roman"/>
      <w:sz w:val="20"/>
      <w:szCs w:val="20"/>
    </w:rPr>
  </w:style>
  <w:style w:type="character" w:styleId="af7">
    <w:name w:val="footnote reference"/>
    <w:basedOn w:val="a0"/>
    <w:uiPriority w:val="99"/>
    <w:semiHidden/>
    <w:rsid w:val="00167EDB"/>
    <w:rPr>
      <w:rFonts w:cs="Times New Roman"/>
      <w:vertAlign w:val="superscript"/>
    </w:rPr>
  </w:style>
  <w:style w:type="character" w:styleId="af8">
    <w:name w:val="Hyperlink"/>
    <w:basedOn w:val="a0"/>
    <w:uiPriority w:val="99"/>
    <w:unhideWhenUsed/>
    <w:rsid w:val="00771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D:\Rabotna\AppData\Local\Temp\www.miglom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A87BB-BA23-4BCD-9A52-A5E5DDC9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988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УТВЪРДИЛ:</vt:lpstr>
      <vt:lpstr>УТВЪРДИЛ:             </vt:lpstr>
    </vt:vector>
  </TitlesOfParts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creator/>
  <cp:lastModifiedBy/>
  <cp:revision>1</cp:revision>
  <cp:lastPrinted>2015-05-07T06:23:00Z</cp:lastPrinted>
  <dcterms:created xsi:type="dcterms:W3CDTF">2018-12-29T17:09:00Z</dcterms:created>
  <dcterms:modified xsi:type="dcterms:W3CDTF">2020-12-02T11:56:00Z</dcterms:modified>
</cp:coreProperties>
</file>