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F2" w:rsidRDefault="00800C3B"/>
    <w:p w:rsidR="00D473FF" w:rsidRPr="00D473FF" w:rsidRDefault="00D473FF" w:rsidP="00D473FF">
      <w:pPr>
        <w:keepNext/>
        <w:keepLines/>
        <w:spacing w:before="200" w:after="0" w:line="360" w:lineRule="auto"/>
        <w:outlineLvl w:val="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Оценителната комисия изготви и предлага за утвърждаване следните списъци:</w:t>
      </w:r>
    </w:p>
    <w:p w:rsidR="00D473FF" w:rsidRPr="00D473FF" w:rsidRDefault="00D473FF" w:rsidP="00D473F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СПИСЪЦИ КЪМ ОЦЕНИТЕЛНИЯ  ДОКЛАД:</w:t>
      </w:r>
    </w:p>
    <w:p w:rsidR="00D473FF" w:rsidRPr="00D473FF" w:rsidRDefault="00D473FF" w:rsidP="00D473FF">
      <w:pPr>
        <w:spacing w:line="360" w:lineRule="auto"/>
        <w:ind w:left="566" w:hanging="283"/>
        <w:contextualSpacing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>I.</w:t>
      </w:r>
      <w:r w:rsidRPr="00D473FF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Списък на предложените за финансиране проектни предложения, подредени по реда на тяхното класиране и размера на безвъзмездната финансова помощ, която да бъде предоставена за всяко от тях:</w:t>
      </w:r>
    </w:p>
    <w:tbl>
      <w:tblPr>
        <w:tblpPr w:leftFromText="180" w:rightFromText="180" w:vertAnchor="text" w:horzAnchor="margin" w:tblpXSpec="center" w:tblpY="363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2"/>
        <w:gridCol w:w="1672"/>
        <w:gridCol w:w="1930"/>
      </w:tblGrid>
      <w:tr w:rsidR="00D473FF" w:rsidRPr="00D473FF" w:rsidTr="003F4DF2">
        <w:trPr>
          <w:trHeight w:val="1320"/>
        </w:trPr>
        <w:tc>
          <w:tcPr>
            <w:tcW w:w="1951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 на кандидата </w:t>
            </w:r>
          </w:p>
        </w:tc>
        <w:tc>
          <w:tcPr>
            <w:tcW w:w="272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на проектното предложение </w:t>
            </w:r>
          </w:p>
        </w:tc>
        <w:tc>
          <w:tcPr>
            <w:tcW w:w="167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Среден резултат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  <w:t>(брой точки)</w:t>
            </w:r>
          </w:p>
        </w:tc>
        <w:tc>
          <w:tcPr>
            <w:tcW w:w="1930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Общ размер на безвъзмездната финансова помощ (лв.) 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ОУ„Св.св Кирил и Методий“ село Ковачица, община Лом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„По-добър достъп до качествено образование на деца и ученици от маргинализирани общности, вкл.роми от две училища в село Ковачица“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166</w:t>
            </w:r>
          </w:p>
        </w:tc>
        <w:tc>
          <w:tcPr>
            <w:tcW w:w="1930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186 088.58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Професионална гимназия по производствени технологии, град Лом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„Ръка за ръка“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147</w:t>
            </w:r>
          </w:p>
        </w:tc>
        <w:tc>
          <w:tcPr>
            <w:tcW w:w="1930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180 070,21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Първо ОУ “Н. Първанов“, Лом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„Училище за знания,, традиции и единство“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145</w:t>
            </w:r>
          </w:p>
        </w:tc>
        <w:tc>
          <w:tcPr>
            <w:tcW w:w="1930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169 627.91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Професионална гимназия по хранене и земеделие „Дмитрий Ив. 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Менделеев“, Лом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„Храненето като начин за интеграция на маргинализираните общности чрез обучение в професионална 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гимназия „ </w:t>
            </w:r>
            <w:proofErr w:type="spellStart"/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Д.Менделеев</w:t>
            </w:r>
            <w:proofErr w:type="spellEnd"/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 в Лом“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127</w:t>
            </w:r>
          </w:p>
        </w:tc>
        <w:tc>
          <w:tcPr>
            <w:tcW w:w="1930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155 364.51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30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Общо 691 151.21</w:t>
            </w:r>
          </w:p>
        </w:tc>
      </w:tr>
    </w:tbl>
    <w:p w:rsidR="00D473FF" w:rsidRPr="00D473FF" w:rsidRDefault="00D473FF" w:rsidP="00D47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473FF" w:rsidRPr="00D473FF" w:rsidRDefault="00D473FF" w:rsidP="00D473FF">
      <w:pPr>
        <w:spacing w:line="360" w:lineRule="auto"/>
        <w:ind w:left="566" w:hanging="283"/>
        <w:contextualSpacing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>II.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ab/>
        <w:t>Списък с резервните проектни предложения, подредени по реда на тяхното класиране, които успешно са преминали оценяването, но за които не достига финансиране:</w:t>
      </w:r>
    </w:p>
    <w:tbl>
      <w:tblPr>
        <w:tblpPr w:leftFromText="180" w:rightFromText="180" w:vertAnchor="text" w:horzAnchor="margin" w:tblpXSpec="center" w:tblpY="363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2"/>
        <w:gridCol w:w="1672"/>
        <w:gridCol w:w="1985"/>
      </w:tblGrid>
      <w:tr w:rsidR="00D473FF" w:rsidRPr="00D473FF" w:rsidTr="003F4DF2">
        <w:trPr>
          <w:trHeight w:val="1320"/>
        </w:trPr>
        <w:tc>
          <w:tcPr>
            <w:tcW w:w="1951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 на кандидата </w:t>
            </w:r>
          </w:p>
        </w:tc>
        <w:tc>
          <w:tcPr>
            <w:tcW w:w="272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на проектното предложение </w:t>
            </w:r>
          </w:p>
        </w:tc>
        <w:tc>
          <w:tcPr>
            <w:tcW w:w="167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Среден резултат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  <w:t>(брой точки)</w:t>
            </w:r>
          </w:p>
        </w:tc>
        <w:tc>
          <w:tcPr>
            <w:tcW w:w="1985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Общ размер на безвъзмездната финансова помощ (лв.) 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985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</w:tr>
    </w:tbl>
    <w:p w:rsidR="00D473FF" w:rsidRPr="00D473FF" w:rsidRDefault="00D473FF" w:rsidP="00D47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      Няма кандидати, които са включени в списъка с резервни проектни предложения;</w:t>
      </w:r>
    </w:p>
    <w:p w:rsidR="00D473FF" w:rsidRPr="00D473FF" w:rsidRDefault="00D473FF" w:rsidP="00D473FF">
      <w:pPr>
        <w:spacing w:line="360" w:lineRule="auto"/>
        <w:ind w:left="360" w:firstLine="36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473FF" w:rsidRPr="00D473FF" w:rsidRDefault="00D473FF" w:rsidP="00D473FF">
      <w:pPr>
        <w:spacing w:line="360" w:lineRule="auto"/>
        <w:ind w:left="360" w:firstLine="360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III.Списък</w:t>
      </w:r>
      <w:proofErr w:type="spellEnd"/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 предложените за отхвърляне проектни предложения и основанието за отхвърлянето им: </w:t>
      </w:r>
    </w:p>
    <w:tbl>
      <w:tblPr>
        <w:tblpPr w:leftFromText="180" w:rightFromText="180" w:vertAnchor="text" w:horzAnchor="margin" w:tblpXSpec="center" w:tblpY="363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2"/>
        <w:gridCol w:w="1672"/>
        <w:gridCol w:w="1985"/>
      </w:tblGrid>
      <w:tr w:rsidR="00D473FF" w:rsidRPr="00D473FF" w:rsidTr="003F4DF2">
        <w:trPr>
          <w:trHeight w:val="1320"/>
        </w:trPr>
        <w:tc>
          <w:tcPr>
            <w:tcW w:w="1951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Наименование  на кандидата </w:t>
            </w:r>
          </w:p>
        </w:tc>
        <w:tc>
          <w:tcPr>
            <w:tcW w:w="272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на проектното предложение </w:t>
            </w:r>
          </w:p>
        </w:tc>
        <w:tc>
          <w:tcPr>
            <w:tcW w:w="167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Среден резултат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  <w:t>(брой точки)</w:t>
            </w:r>
          </w:p>
        </w:tc>
        <w:tc>
          <w:tcPr>
            <w:tcW w:w="1985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Общ размер на безвъзмездната финансова помощ (лв.) 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985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</w:tr>
    </w:tbl>
    <w:p w:rsidR="00D473FF" w:rsidRPr="00D473FF" w:rsidRDefault="00D473FF" w:rsidP="00D473FF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      Няма проектни предложения, предложени за отхвърляне.</w:t>
      </w:r>
    </w:p>
    <w:p w:rsidR="00D473FF" w:rsidRPr="00D473FF" w:rsidRDefault="00D473FF" w:rsidP="00D473FF">
      <w:pPr>
        <w:spacing w:line="360" w:lineRule="auto"/>
        <w:ind w:left="1146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473FF" w:rsidRPr="00D473FF" w:rsidRDefault="00D473FF" w:rsidP="00D473F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Списък на оттеглените по време на оценката проектни предложения:</w:t>
      </w:r>
    </w:p>
    <w:tbl>
      <w:tblPr>
        <w:tblpPr w:leftFromText="180" w:rightFromText="180" w:vertAnchor="text" w:horzAnchor="margin" w:tblpXSpec="center" w:tblpY="363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2"/>
        <w:gridCol w:w="1672"/>
        <w:gridCol w:w="1985"/>
      </w:tblGrid>
      <w:tr w:rsidR="00D473FF" w:rsidRPr="00D473FF" w:rsidTr="003F4DF2">
        <w:trPr>
          <w:trHeight w:val="1320"/>
        </w:trPr>
        <w:tc>
          <w:tcPr>
            <w:tcW w:w="1951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 на кандидата </w:t>
            </w:r>
          </w:p>
        </w:tc>
        <w:tc>
          <w:tcPr>
            <w:tcW w:w="272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Наименование на проектното предложение </w:t>
            </w:r>
          </w:p>
        </w:tc>
        <w:tc>
          <w:tcPr>
            <w:tcW w:w="1672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Среден резултат</w:t>
            </w: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  <w:t>(брой точки)</w:t>
            </w:r>
          </w:p>
        </w:tc>
        <w:tc>
          <w:tcPr>
            <w:tcW w:w="1985" w:type="dxa"/>
            <w:shd w:val="clear" w:color="auto" w:fill="auto"/>
            <w:hideMark/>
          </w:tcPr>
          <w:p w:rsidR="00D473FF" w:rsidRPr="00D473FF" w:rsidRDefault="00D473FF" w:rsidP="00D473FF">
            <w:pPr>
              <w:widowControl w:val="0"/>
              <w:suppressLineNumbers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Общ размер на безвъзмездната финансова помощ (лв.) </w:t>
            </w:r>
          </w:p>
        </w:tc>
      </w:tr>
      <w:tr w:rsidR="00D473FF" w:rsidRPr="00D473FF" w:rsidTr="003F4DF2">
        <w:trPr>
          <w:trHeight w:val="300"/>
        </w:trPr>
        <w:tc>
          <w:tcPr>
            <w:tcW w:w="1951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-</w:t>
            </w:r>
          </w:p>
        </w:tc>
        <w:tc>
          <w:tcPr>
            <w:tcW w:w="272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672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  <w:tc>
          <w:tcPr>
            <w:tcW w:w="1985" w:type="dxa"/>
            <w:shd w:val="clear" w:color="auto" w:fill="auto"/>
            <w:noWrap/>
          </w:tcPr>
          <w:p w:rsidR="00D473FF" w:rsidRPr="00D473FF" w:rsidRDefault="00D473FF" w:rsidP="00D473F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73F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</w:t>
            </w:r>
          </w:p>
        </w:tc>
      </w:tr>
    </w:tbl>
    <w:p w:rsidR="00D473FF" w:rsidRPr="00D473FF" w:rsidRDefault="00D473FF" w:rsidP="00D473FF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      Няма оттеглени проектни предложения по време на оценката.</w:t>
      </w:r>
    </w:p>
    <w:p w:rsidR="00D473FF" w:rsidRPr="00D473FF" w:rsidRDefault="00D473FF" w:rsidP="00D473FF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D473FF" w:rsidRPr="00D473FF" w:rsidRDefault="00D473FF" w:rsidP="00D473FF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Брой проектни предложения, които се предлагат да бъдат финансирани: 4/четири / броя. Обща препоръчана от комисията сума (БФП) на одобрените за финансиране проектни предложения: 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691 151.21лева</w:t>
      </w:r>
      <w:r w:rsidRPr="00D473FF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473FF" w:rsidRPr="00D473FF" w:rsidRDefault="00D473FF" w:rsidP="00D473FF">
      <w:p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Общият размер на БФП съгласно одобрения финансов план на Стратегията за ВОМР на МИГ ЛОМ е  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977 915.00</w:t>
      </w: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 лева общо за периода на Стратегията.</w:t>
      </w:r>
    </w:p>
    <w:p w:rsidR="00D473FF" w:rsidRPr="00D473FF" w:rsidRDefault="00D473FF" w:rsidP="00D473FF">
      <w:p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Остатъчният финансов ресурс за втори прием , който ще бъде обявен на 19.02.2020 г. е в размер на </w:t>
      </w:r>
      <w:r w:rsidRPr="00D473FF">
        <w:rPr>
          <w:rFonts w:ascii="Times New Roman" w:hAnsi="Times New Roman" w:cs="Times New Roman"/>
          <w:b/>
          <w:sz w:val="24"/>
          <w:szCs w:val="24"/>
          <w:lang w:val="bg-BG"/>
        </w:rPr>
        <w:t>286 763,79</w:t>
      </w: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 лева.</w:t>
      </w:r>
    </w:p>
    <w:p w:rsidR="00D473FF" w:rsidRPr="00D473FF" w:rsidRDefault="00D473FF" w:rsidP="00D473FF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473FF">
        <w:rPr>
          <w:rFonts w:ascii="Times New Roman" w:hAnsi="Times New Roman" w:cs="Times New Roman"/>
          <w:sz w:val="24"/>
          <w:szCs w:val="24"/>
          <w:lang w:val="bg-BG"/>
        </w:rPr>
        <w:t xml:space="preserve">Работата на Оценителната комисия приключи на  03.01.2020 г.  </w:t>
      </w:r>
    </w:p>
    <w:p w:rsidR="00D473FF" w:rsidRDefault="00D473FF">
      <w:bookmarkStart w:id="0" w:name="_GoBack"/>
      <w:bookmarkEnd w:id="0"/>
    </w:p>
    <w:sectPr w:rsidR="00D47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26564"/>
    <w:multiLevelType w:val="hybridMultilevel"/>
    <w:tmpl w:val="2BC20318"/>
    <w:lvl w:ilvl="0" w:tplc="16AAE24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C8"/>
    <w:rsid w:val="00635BDB"/>
    <w:rsid w:val="00800C3B"/>
    <w:rsid w:val="008E379B"/>
    <w:rsid w:val="00C022C8"/>
    <w:rsid w:val="00D4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416C"/>
  <w15:chartTrackingRefBased/>
  <w15:docId w15:val="{61039CA5-0FEC-464C-850B-5CF73150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</dc:creator>
  <cp:keywords/>
  <dc:description/>
  <cp:lastModifiedBy>MIG</cp:lastModifiedBy>
  <cp:revision>2</cp:revision>
  <dcterms:created xsi:type="dcterms:W3CDTF">2020-01-29T10:53:00Z</dcterms:created>
  <dcterms:modified xsi:type="dcterms:W3CDTF">2020-01-29T10:53:00Z</dcterms:modified>
</cp:coreProperties>
</file>